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5B6C6" w14:textId="77777777" w:rsidR="00113DA9" w:rsidRPr="001C768B" w:rsidRDefault="00113DA9" w:rsidP="009E1C9A">
      <w:pPr>
        <w:pStyle w:val="Title"/>
        <w:rPr>
          <w:rFonts w:asciiTheme="minorHAnsi" w:hAnsiTheme="minorHAnsi" w:cstheme="minorHAnsi"/>
        </w:rPr>
      </w:pPr>
      <w:r w:rsidRPr="001C768B">
        <w:rPr>
          <w:rFonts w:asciiTheme="minorHAnsi" w:hAnsiTheme="minorHAnsi" w:cstheme="minorHAnsi"/>
        </w:rPr>
        <w:t>Vacancy Notice</w:t>
      </w:r>
    </w:p>
    <w:p w14:paraId="5CD1AFAE" w14:textId="77777777" w:rsidR="00113DA9" w:rsidRPr="001C768B" w:rsidRDefault="00113DA9" w:rsidP="009E1C9A">
      <w:pPr>
        <w:pStyle w:val="Title"/>
        <w:jc w:val="both"/>
        <w:rPr>
          <w:rFonts w:asciiTheme="minorHAnsi" w:hAnsiTheme="minorHAnsi" w:cstheme="minorHAnsi"/>
        </w:rPr>
      </w:pPr>
    </w:p>
    <w:p w14:paraId="734D99D3" w14:textId="7B7B3E77" w:rsidR="00113DA9" w:rsidRPr="001C768B" w:rsidRDefault="00FD5BF7" w:rsidP="009E1C9A">
      <w:pPr>
        <w:jc w:val="center"/>
        <w:rPr>
          <w:rFonts w:asciiTheme="minorHAnsi" w:hAnsiTheme="minorHAnsi" w:cstheme="minorHAnsi"/>
          <w:color w:val="99CCFF"/>
          <w:sz w:val="72"/>
        </w:rPr>
      </w:pPr>
      <w:r w:rsidRPr="001C768B">
        <w:rPr>
          <w:rFonts w:asciiTheme="minorHAnsi" w:hAnsiTheme="minorHAnsi" w:cstheme="minorHAnsi"/>
          <w:noProof/>
        </w:rPr>
        <w:drawing>
          <wp:inline distT="0" distB="0" distL="0" distR="0" wp14:anchorId="60683A53" wp14:editId="329E3C47">
            <wp:extent cx="20574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771525"/>
                    </a:xfrm>
                    <a:prstGeom prst="rect">
                      <a:avLst/>
                    </a:prstGeom>
                    <a:noFill/>
                    <a:ln>
                      <a:noFill/>
                    </a:ln>
                  </pic:spPr>
                </pic:pic>
              </a:graphicData>
            </a:graphic>
          </wp:inline>
        </w:drawing>
      </w:r>
    </w:p>
    <w:p w14:paraId="031317E9" w14:textId="77777777" w:rsidR="00113DA9" w:rsidRPr="001C768B" w:rsidRDefault="00113DA9" w:rsidP="009E1C9A">
      <w:pPr>
        <w:jc w:val="both"/>
        <w:rPr>
          <w:rFonts w:asciiTheme="minorHAnsi" w:hAnsiTheme="minorHAnsi" w:cstheme="minorHAnsi"/>
        </w:rPr>
      </w:pPr>
    </w:p>
    <w:p w14:paraId="0E88FA9F" w14:textId="4271DC5D" w:rsidR="00113DA9" w:rsidRPr="00CD0D38" w:rsidRDefault="00113DA9" w:rsidP="009E1C9A">
      <w:pPr>
        <w:jc w:val="center"/>
        <w:rPr>
          <w:rFonts w:asciiTheme="minorHAnsi" w:hAnsiTheme="minorHAnsi" w:cstheme="minorHAnsi"/>
          <w:sz w:val="22"/>
          <w:szCs w:val="22"/>
        </w:rPr>
      </w:pPr>
      <w:r w:rsidRPr="00CD0D38">
        <w:rPr>
          <w:rFonts w:asciiTheme="minorHAnsi" w:hAnsiTheme="minorHAnsi" w:cstheme="minorHAnsi"/>
          <w:sz w:val="22"/>
          <w:szCs w:val="22"/>
        </w:rPr>
        <w:t>The World Health Organization has</w:t>
      </w:r>
      <w:r w:rsidR="0085448A" w:rsidRPr="00CD0D38">
        <w:rPr>
          <w:rFonts w:asciiTheme="minorHAnsi" w:hAnsiTheme="minorHAnsi" w:cstheme="minorHAnsi"/>
          <w:sz w:val="22"/>
          <w:szCs w:val="22"/>
        </w:rPr>
        <w:t xml:space="preserve"> vacanc</w:t>
      </w:r>
      <w:r w:rsidR="008D3113">
        <w:rPr>
          <w:rFonts w:asciiTheme="minorHAnsi" w:hAnsiTheme="minorHAnsi" w:cstheme="minorHAnsi"/>
          <w:sz w:val="22"/>
          <w:szCs w:val="22"/>
        </w:rPr>
        <w:t>y</w:t>
      </w:r>
      <w:r w:rsidRPr="00CD0D38">
        <w:rPr>
          <w:rFonts w:asciiTheme="minorHAnsi" w:hAnsiTheme="minorHAnsi" w:cstheme="minorHAnsi"/>
          <w:sz w:val="22"/>
          <w:szCs w:val="22"/>
        </w:rPr>
        <w:t xml:space="preserve"> for</w:t>
      </w:r>
      <w:r w:rsidR="0085448A" w:rsidRPr="00CD0D38">
        <w:rPr>
          <w:rFonts w:asciiTheme="minorHAnsi" w:hAnsiTheme="minorHAnsi" w:cstheme="minorHAnsi"/>
          <w:sz w:val="22"/>
          <w:szCs w:val="22"/>
        </w:rPr>
        <w:t xml:space="preserve"> the position of</w:t>
      </w:r>
      <w:r w:rsidRPr="00CD0D38">
        <w:rPr>
          <w:rFonts w:asciiTheme="minorHAnsi" w:hAnsiTheme="minorHAnsi" w:cstheme="minorHAnsi"/>
          <w:sz w:val="22"/>
          <w:szCs w:val="22"/>
        </w:rPr>
        <w:t>:</w:t>
      </w:r>
    </w:p>
    <w:p w14:paraId="3803695A" w14:textId="77777777" w:rsidR="00B22ABD" w:rsidRPr="00CD0D38" w:rsidRDefault="00B22ABD" w:rsidP="009E1C9A">
      <w:pPr>
        <w:pStyle w:val="Title"/>
        <w:jc w:val="both"/>
        <w:rPr>
          <w:rFonts w:asciiTheme="minorHAnsi" w:hAnsiTheme="minorHAnsi" w:cstheme="minorHAnsi"/>
        </w:rPr>
      </w:pPr>
    </w:p>
    <w:p w14:paraId="1F7B3BD1" w14:textId="7A9DD025" w:rsidR="00946826" w:rsidRPr="001B641B" w:rsidRDefault="001D338C" w:rsidP="00946826">
      <w:pPr>
        <w:jc w:val="center"/>
        <w:rPr>
          <w:rFonts w:asciiTheme="minorHAnsi" w:hAnsiTheme="minorHAnsi" w:cstheme="minorHAnsi"/>
          <w:b/>
          <w:bCs/>
          <w:sz w:val="22"/>
          <w:szCs w:val="22"/>
        </w:rPr>
      </w:pPr>
      <w:r w:rsidRPr="001B641B">
        <w:rPr>
          <w:rFonts w:asciiTheme="minorHAnsi" w:hAnsiTheme="minorHAnsi" w:cstheme="minorHAnsi"/>
          <w:b/>
          <w:bCs/>
          <w:sz w:val="22"/>
          <w:szCs w:val="22"/>
        </w:rPr>
        <w:t xml:space="preserve">Technical support of essential medicines and </w:t>
      </w:r>
      <w:r w:rsidR="001B2304" w:rsidRPr="001B641B">
        <w:rPr>
          <w:rFonts w:asciiTheme="minorHAnsi" w:hAnsiTheme="minorHAnsi" w:cstheme="minorHAnsi"/>
          <w:b/>
          <w:bCs/>
          <w:sz w:val="22"/>
          <w:szCs w:val="22"/>
        </w:rPr>
        <w:t>health Technology (EMT) and antimicrobial resistance (AMR)</w:t>
      </w:r>
    </w:p>
    <w:p w14:paraId="39047285" w14:textId="1D0E86D2" w:rsidR="00946826" w:rsidRPr="00CD0D38" w:rsidRDefault="00946826" w:rsidP="00946826">
      <w:pPr>
        <w:jc w:val="center"/>
        <w:rPr>
          <w:rFonts w:asciiTheme="minorHAnsi" w:hAnsiTheme="minorHAnsi" w:cstheme="minorHAnsi"/>
          <w:sz w:val="22"/>
          <w:szCs w:val="22"/>
        </w:rPr>
      </w:pPr>
      <w:r w:rsidRPr="00CD0D38">
        <w:rPr>
          <w:rFonts w:asciiTheme="minorHAnsi" w:hAnsiTheme="minorHAnsi" w:cstheme="minorHAnsi"/>
          <w:sz w:val="22"/>
          <w:szCs w:val="22"/>
        </w:rPr>
        <w:t>(</w:t>
      </w:r>
      <w:r w:rsidRPr="00CD0D38">
        <w:rPr>
          <w:rFonts w:asciiTheme="minorHAnsi" w:hAnsiTheme="minorHAnsi" w:cstheme="minorHAnsi"/>
          <w:i/>
          <w:iCs/>
          <w:sz w:val="22"/>
          <w:szCs w:val="22"/>
        </w:rPr>
        <w:t>Special Service Agreement</w:t>
      </w:r>
      <w:r w:rsidRPr="00CD0D38">
        <w:rPr>
          <w:rFonts w:asciiTheme="minorHAnsi" w:hAnsiTheme="minorHAnsi" w:cstheme="minorHAnsi"/>
          <w:sz w:val="22"/>
          <w:szCs w:val="22"/>
        </w:rPr>
        <w:t>)</w:t>
      </w:r>
    </w:p>
    <w:p w14:paraId="2F700D8F" w14:textId="77777777" w:rsidR="00113DA9" w:rsidRPr="00CD0D38" w:rsidRDefault="00113DA9" w:rsidP="009E1C9A">
      <w:pPr>
        <w:ind w:left="720"/>
        <w:jc w:val="both"/>
        <w:rPr>
          <w:rFonts w:asciiTheme="minorHAnsi" w:hAnsiTheme="minorHAnsi" w:cstheme="minorHAnsi"/>
          <w:sz w:val="22"/>
          <w:szCs w:val="22"/>
          <w:lang w:val="en-US"/>
        </w:rPr>
      </w:pPr>
    </w:p>
    <w:p w14:paraId="78C4F9E4" w14:textId="77777777" w:rsidR="007B433D" w:rsidRPr="00451E4C" w:rsidRDefault="007B433D" w:rsidP="009E1C9A">
      <w:pPr>
        <w:ind w:left="360" w:hanging="360"/>
        <w:jc w:val="both"/>
        <w:rPr>
          <w:rFonts w:asciiTheme="minorHAnsi" w:hAnsiTheme="minorHAnsi" w:cstheme="minorHAnsi"/>
          <w:b/>
          <w:bCs/>
          <w:sz w:val="22"/>
          <w:szCs w:val="22"/>
        </w:rPr>
      </w:pPr>
      <w:r w:rsidRPr="00451E4C">
        <w:rPr>
          <w:rFonts w:asciiTheme="minorHAnsi" w:hAnsiTheme="minorHAnsi" w:cstheme="minorHAnsi"/>
          <w:b/>
          <w:bCs/>
          <w:sz w:val="22"/>
          <w:szCs w:val="22"/>
        </w:rPr>
        <w:t>Purpose of the Post:</w:t>
      </w:r>
    </w:p>
    <w:p w14:paraId="4C0AEE02" w14:textId="4C8CA5FE" w:rsidR="00B13384" w:rsidRPr="001B641B" w:rsidRDefault="00F57AB8" w:rsidP="00F57AB8">
      <w:pPr>
        <w:spacing w:after="60"/>
        <w:jc w:val="both"/>
        <w:rPr>
          <w:rFonts w:asciiTheme="minorHAnsi" w:hAnsiTheme="minorHAnsi" w:cstheme="minorHAnsi"/>
          <w:sz w:val="22"/>
          <w:szCs w:val="22"/>
        </w:rPr>
      </w:pPr>
      <w:r w:rsidRPr="001B641B">
        <w:rPr>
          <w:rFonts w:asciiTheme="minorHAnsi" w:hAnsiTheme="minorHAnsi" w:cstheme="minorHAnsi"/>
          <w:sz w:val="22"/>
          <w:szCs w:val="22"/>
        </w:rPr>
        <w:t>This Special Service Agreement (</w:t>
      </w:r>
      <w:proofErr w:type="spellStart"/>
      <w:r w:rsidRPr="001B641B">
        <w:rPr>
          <w:rFonts w:asciiTheme="minorHAnsi" w:hAnsiTheme="minorHAnsi" w:cstheme="minorHAnsi"/>
          <w:sz w:val="22"/>
          <w:szCs w:val="22"/>
        </w:rPr>
        <w:t>SSA</w:t>
      </w:r>
      <w:proofErr w:type="spellEnd"/>
      <w:r w:rsidRPr="001B641B">
        <w:rPr>
          <w:rFonts w:asciiTheme="minorHAnsi" w:hAnsiTheme="minorHAnsi" w:cstheme="minorHAnsi"/>
          <w:sz w:val="22"/>
          <w:szCs w:val="22"/>
        </w:rPr>
        <w:t>) aims to provide technical support in the areas of essential medicines and health technology (EMT) and antimicrobial resistance (AMR) to relevant departments in Ministry of Health (</w:t>
      </w:r>
      <w:proofErr w:type="spellStart"/>
      <w:r w:rsidRPr="001B641B">
        <w:rPr>
          <w:rFonts w:asciiTheme="minorHAnsi" w:hAnsiTheme="minorHAnsi" w:cstheme="minorHAnsi"/>
          <w:sz w:val="22"/>
          <w:szCs w:val="22"/>
        </w:rPr>
        <w:t>MoH</w:t>
      </w:r>
      <w:proofErr w:type="spellEnd"/>
      <w:r w:rsidRPr="001B641B">
        <w:rPr>
          <w:rFonts w:asciiTheme="minorHAnsi" w:hAnsiTheme="minorHAnsi" w:cstheme="minorHAnsi"/>
          <w:sz w:val="22"/>
          <w:szCs w:val="22"/>
        </w:rPr>
        <w:t xml:space="preserve">) and hospitals.  </w:t>
      </w:r>
    </w:p>
    <w:p w14:paraId="02B90326" w14:textId="5A59AE06" w:rsidR="0064767C" w:rsidRPr="00451E4C" w:rsidRDefault="0064767C" w:rsidP="009E1C9A">
      <w:pPr>
        <w:jc w:val="both"/>
        <w:rPr>
          <w:rFonts w:asciiTheme="minorHAnsi" w:hAnsiTheme="minorHAnsi" w:cstheme="minorHAnsi"/>
          <w:b/>
          <w:bCs/>
          <w:sz w:val="22"/>
          <w:szCs w:val="22"/>
        </w:rPr>
      </w:pPr>
    </w:p>
    <w:p w14:paraId="0EBA808E" w14:textId="77777777" w:rsidR="00183808" w:rsidRPr="00451E4C" w:rsidRDefault="008F08A0" w:rsidP="007247E0">
      <w:pPr>
        <w:ind w:left="360" w:hanging="360"/>
        <w:jc w:val="both"/>
        <w:rPr>
          <w:rFonts w:asciiTheme="minorHAnsi" w:hAnsiTheme="minorHAnsi" w:cstheme="minorHAnsi"/>
          <w:b/>
          <w:bCs/>
          <w:sz w:val="22"/>
          <w:szCs w:val="22"/>
        </w:rPr>
      </w:pPr>
      <w:r w:rsidRPr="00451E4C">
        <w:rPr>
          <w:rFonts w:asciiTheme="minorHAnsi" w:hAnsiTheme="minorHAnsi" w:cstheme="minorHAnsi"/>
          <w:b/>
          <w:bCs/>
          <w:sz w:val="22"/>
          <w:szCs w:val="22"/>
        </w:rPr>
        <w:t xml:space="preserve">Description of </w:t>
      </w:r>
      <w:r w:rsidR="00113DA9" w:rsidRPr="00451E4C">
        <w:rPr>
          <w:rFonts w:asciiTheme="minorHAnsi" w:hAnsiTheme="minorHAnsi" w:cstheme="minorHAnsi"/>
          <w:b/>
          <w:bCs/>
          <w:sz w:val="22"/>
          <w:szCs w:val="22"/>
        </w:rPr>
        <w:t>Duties:</w:t>
      </w:r>
    </w:p>
    <w:p w14:paraId="754001B9" w14:textId="2349EE1F" w:rsidR="003E4E89" w:rsidRDefault="003E4E89" w:rsidP="003E4E89">
      <w:pPr>
        <w:rPr>
          <w:rFonts w:asciiTheme="minorHAnsi" w:hAnsiTheme="minorHAnsi" w:cstheme="minorHAnsi"/>
          <w:sz w:val="22"/>
          <w:szCs w:val="22"/>
          <w:lang w:val="en-US"/>
        </w:rPr>
      </w:pPr>
      <w:r w:rsidRPr="00451E4C">
        <w:rPr>
          <w:rFonts w:asciiTheme="minorHAnsi" w:hAnsiTheme="minorHAnsi" w:cstheme="minorHAnsi"/>
          <w:sz w:val="22"/>
          <w:szCs w:val="22"/>
          <w:lang w:val="en-US"/>
        </w:rPr>
        <w:t xml:space="preserve">Under the direct supervision of the WHO </w:t>
      </w:r>
      <w:r w:rsidR="00B13384" w:rsidRPr="00451E4C">
        <w:rPr>
          <w:rFonts w:asciiTheme="minorHAnsi" w:hAnsiTheme="minorHAnsi" w:cstheme="minorHAnsi"/>
          <w:sz w:val="22"/>
          <w:szCs w:val="22"/>
          <w:lang w:val="en-US"/>
        </w:rPr>
        <w:t>H</w:t>
      </w:r>
      <w:r w:rsidR="002B71A6" w:rsidRPr="00451E4C">
        <w:rPr>
          <w:rFonts w:asciiTheme="minorHAnsi" w:hAnsiTheme="minorHAnsi" w:cstheme="minorHAnsi"/>
          <w:sz w:val="22"/>
          <w:szCs w:val="22"/>
          <w:lang w:val="en-US"/>
        </w:rPr>
        <w:t>SD</w:t>
      </w:r>
      <w:r w:rsidRPr="00451E4C">
        <w:rPr>
          <w:rFonts w:asciiTheme="minorHAnsi" w:hAnsiTheme="minorHAnsi" w:cstheme="minorHAnsi"/>
          <w:sz w:val="22"/>
          <w:szCs w:val="22"/>
          <w:lang w:val="en-US"/>
        </w:rPr>
        <w:t xml:space="preserve"> </w:t>
      </w:r>
      <w:r w:rsidR="002B71A6" w:rsidRPr="00451E4C">
        <w:rPr>
          <w:rFonts w:asciiTheme="minorHAnsi" w:hAnsiTheme="minorHAnsi" w:cstheme="minorHAnsi"/>
          <w:sz w:val="22"/>
          <w:szCs w:val="22"/>
          <w:lang w:val="en-US"/>
        </w:rPr>
        <w:t>Unit</w:t>
      </w:r>
      <w:r w:rsidR="004F763F" w:rsidRPr="00451E4C">
        <w:rPr>
          <w:rFonts w:asciiTheme="minorHAnsi" w:hAnsiTheme="minorHAnsi" w:cstheme="minorHAnsi"/>
          <w:sz w:val="22"/>
          <w:szCs w:val="22"/>
          <w:lang w:val="en-US"/>
        </w:rPr>
        <w:t xml:space="preserve"> t</w:t>
      </w:r>
      <w:r w:rsidRPr="00451E4C">
        <w:rPr>
          <w:rFonts w:asciiTheme="minorHAnsi" w:hAnsiTheme="minorHAnsi" w:cstheme="minorHAnsi"/>
          <w:sz w:val="22"/>
          <w:szCs w:val="22"/>
          <w:lang w:val="en-US"/>
        </w:rPr>
        <w:t>he staff will undertake the following tasks:</w:t>
      </w:r>
    </w:p>
    <w:p w14:paraId="6640ED15" w14:textId="77777777" w:rsidR="00DF5313" w:rsidRPr="00451E4C" w:rsidRDefault="00DF5313" w:rsidP="003E4E89">
      <w:pPr>
        <w:rPr>
          <w:rFonts w:asciiTheme="minorHAnsi" w:hAnsiTheme="minorHAnsi" w:cstheme="minorHAnsi"/>
          <w:sz w:val="22"/>
          <w:szCs w:val="22"/>
          <w:lang w:val="en-US"/>
        </w:rPr>
      </w:pPr>
    </w:p>
    <w:p w14:paraId="171F31B3" w14:textId="77777777" w:rsidR="007E5233" w:rsidRPr="00451E4C" w:rsidRDefault="007E5233" w:rsidP="007E5233">
      <w:pPr>
        <w:pStyle w:val="ListParagraph"/>
        <w:spacing w:after="60"/>
        <w:ind w:left="360"/>
        <w:rPr>
          <w:rFonts w:asciiTheme="minorHAnsi" w:hAnsiTheme="minorHAnsi" w:cstheme="minorHAnsi"/>
          <w:b/>
          <w:bCs/>
        </w:rPr>
      </w:pPr>
      <w:r w:rsidRPr="00451E4C">
        <w:rPr>
          <w:rFonts w:asciiTheme="minorHAnsi" w:hAnsiTheme="minorHAnsi" w:cstheme="minorHAnsi"/>
          <w:b/>
          <w:bCs/>
        </w:rPr>
        <w:t>Method(s) to carry out the activity</w:t>
      </w:r>
    </w:p>
    <w:p w14:paraId="22C2638A" w14:textId="77777777" w:rsidR="007E5233" w:rsidRPr="00451E4C" w:rsidRDefault="007E5233" w:rsidP="007E5233">
      <w:pPr>
        <w:pStyle w:val="ListParagraph"/>
        <w:numPr>
          <w:ilvl w:val="0"/>
          <w:numId w:val="46"/>
        </w:numPr>
        <w:rPr>
          <w:rFonts w:asciiTheme="minorHAnsi" w:hAnsiTheme="minorHAnsi" w:cstheme="minorHAnsi"/>
        </w:rPr>
      </w:pPr>
      <w:r w:rsidRPr="00451E4C">
        <w:rPr>
          <w:rFonts w:asciiTheme="minorHAnsi" w:hAnsiTheme="minorHAnsi" w:cstheme="minorHAnsi"/>
        </w:rPr>
        <w:t>Support the World Health Organization technical officers to provide technical assistance in the implementation and monitoring work in the areas of Essential Medicines and Technology (EMT) and Antimicrobial Resistance (AMR), particularly Good Pharmacy Practice (</w:t>
      </w:r>
      <w:proofErr w:type="spellStart"/>
      <w:r w:rsidRPr="00451E4C">
        <w:rPr>
          <w:rFonts w:asciiTheme="minorHAnsi" w:hAnsiTheme="minorHAnsi" w:cstheme="minorHAnsi"/>
        </w:rPr>
        <w:t>GPP</w:t>
      </w:r>
      <w:proofErr w:type="spellEnd"/>
      <w:r w:rsidRPr="00451E4C">
        <w:rPr>
          <w:rFonts w:asciiTheme="minorHAnsi" w:hAnsiTheme="minorHAnsi" w:cstheme="minorHAnsi"/>
        </w:rPr>
        <w:t>), Pharmacovigilance (PV) and Antimicrobial Consumption (AMC).</w:t>
      </w:r>
    </w:p>
    <w:p w14:paraId="167171DD" w14:textId="77777777" w:rsidR="007E5233" w:rsidRPr="00451E4C" w:rsidRDefault="007E5233" w:rsidP="007E5233">
      <w:pPr>
        <w:pStyle w:val="ListParagraph"/>
        <w:numPr>
          <w:ilvl w:val="0"/>
          <w:numId w:val="46"/>
        </w:numPr>
        <w:rPr>
          <w:rFonts w:asciiTheme="minorHAnsi" w:hAnsiTheme="minorHAnsi" w:cstheme="minorHAnsi"/>
        </w:rPr>
      </w:pPr>
      <w:r w:rsidRPr="00451E4C">
        <w:rPr>
          <w:rFonts w:asciiTheme="minorHAnsi" w:hAnsiTheme="minorHAnsi" w:cstheme="minorHAnsi"/>
        </w:rPr>
        <w:t>Support relevant Ministry of Health departments and hospitals to implement Good Pharmacy Practice</w:t>
      </w:r>
      <w:r w:rsidRPr="00451E4C" w:rsidDel="00A969F6">
        <w:rPr>
          <w:rFonts w:asciiTheme="minorHAnsi" w:hAnsiTheme="minorHAnsi" w:cstheme="minorHAnsi"/>
        </w:rPr>
        <w:t xml:space="preserve"> </w:t>
      </w:r>
      <w:r w:rsidRPr="00451E4C">
        <w:rPr>
          <w:rFonts w:asciiTheme="minorHAnsi" w:hAnsiTheme="minorHAnsi" w:cstheme="minorHAnsi"/>
        </w:rPr>
        <w:t xml:space="preserve">in public and private sectors. </w:t>
      </w:r>
    </w:p>
    <w:p w14:paraId="1929DEC3" w14:textId="77777777" w:rsidR="007E5233" w:rsidRPr="00451E4C" w:rsidRDefault="007E5233" w:rsidP="007E5233">
      <w:pPr>
        <w:pStyle w:val="ListParagraph"/>
        <w:numPr>
          <w:ilvl w:val="0"/>
          <w:numId w:val="46"/>
        </w:numPr>
        <w:rPr>
          <w:rFonts w:asciiTheme="minorHAnsi" w:hAnsiTheme="minorHAnsi" w:cstheme="minorHAnsi"/>
          <w:u w:val="single"/>
        </w:rPr>
      </w:pPr>
      <w:r w:rsidRPr="00451E4C">
        <w:rPr>
          <w:rFonts w:asciiTheme="minorHAnsi" w:hAnsiTheme="minorHAnsi" w:cstheme="minorHAnsi"/>
        </w:rPr>
        <w:t>Support relevant Ministry of Health departments and hospitals to implement Pharmacovigilance</w:t>
      </w:r>
      <w:r w:rsidRPr="00451E4C" w:rsidDel="00A969F6">
        <w:rPr>
          <w:rFonts w:asciiTheme="minorHAnsi" w:hAnsiTheme="minorHAnsi" w:cstheme="minorHAnsi"/>
        </w:rPr>
        <w:t xml:space="preserve"> </w:t>
      </w:r>
      <w:r w:rsidRPr="00451E4C">
        <w:rPr>
          <w:rFonts w:asciiTheme="minorHAnsi" w:hAnsiTheme="minorHAnsi" w:cstheme="minorHAnsi"/>
        </w:rPr>
        <w:t xml:space="preserve">in public and private sectors.  </w:t>
      </w:r>
    </w:p>
    <w:p w14:paraId="7653B082" w14:textId="77777777" w:rsidR="007E5233" w:rsidRPr="00451E4C" w:rsidRDefault="007E5233" w:rsidP="007E5233">
      <w:pPr>
        <w:pStyle w:val="ListParagraph"/>
        <w:numPr>
          <w:ilvl w:val="0"/>
          <w:numId w:val="46"/>
        </w:numPr>
        <w:rPr>
          <w:rFonts w:asciiTheme="minorHAnsi" w:hAnsiTheme="minorHAnsi" w:cstheme="minorHAnsi"/>
        </w:rPr>
      </w:pPr>
      <w:r w:rsidRPr="00451E4C">
        <w:rPr>
          <w:rFonts w:asciiTheme="minorHAnsi" w:hAnsiTheme="minorHAnsi" w:cstheme="minorHAnsi"/>
        </w:rPr>
        <w:t xml:space="preserve">Support Food and Drug Department and central and provincial hospitals to implement Antimicrobial Consumption monitoring at National and hospital levels. </w:t>
      </w:r>
    </w:p>
    <w:p w14:paraId="060680C6" w14:textId="26445A5F" w:rsidR="007E5233" w:rsidRPr="00451E4C" w:rsidRDefault="007E5233" w:rsidP="00AA5092">
      <w:pPr>
        <w:pStyle w:val="ListParagraph"/>
        <w:numPr>
          <w:ilvl w:val="0"/>
          <w:numId w:val="46"/>
        </w:numPr>
        <w:rPr>
          <w:rFonts w:asciiTheme="minorHAnsi" w:hAnsiTheme="minorHAnsi" w:cstheme="minorHAnsi"/>
        </w:rPr>
      </w:pPr>
      <w:r w:rsidRPr="00451E4C">
        <w:rPr>
          <w:rFonts w:asciiTheme="minorHAnsi" w:hAnsiTheme="minorHAnsi" w:cstheme="minorHAnsi"/>
        </w:rPr>
        <w:t>Perform other duties as instructed by the direct supervisor.</w:t>
      </w:r>
    </w:p>
    <w:p w14:paraId="274BA895" w14:textId="77777777" w:rsidR="00AA5092" w:rsidRPr="00451E4C" w:rsidRDefault="00AA5092" w:rsidP="00AA5092">
      <w:pPr>
        <w:pStyle w:val="ListParagraph"/>
        <w:rPr>
          <w:rFonts w:asciiTheme="minorHAnsi" w:hAnsiTheme="minorHAnsi" w:cstheme="minorHAnsi"/>
        </w:rPr>
      </w:pPr>
    </w:p>
    <w:p w14:paraId="4286CD6C" w14:textId="77777777" w:rsidR="007E5233" w:rsidRPr="00451E4C" w:rsidRDefault="007E5233" w:rsidP="007E5233">
      <w:pPr>
        <w:pStyle w:val="ListParagraph"/>
        <w:spacing w:after="60"/>
        <w:ind w:left="360"/>
        <w:rPr>
          <w:rFonts w:asciiTheme="minorHAnsi" w:hAnsiTheme="minorHAnsi" w:cstheme="minorHAnsi"/>
          <w:b/>
          <w:bCs/>
        </w:rPr>
      </w:pPr>
      <w:r w:rsidRPr="00451E4C">
        <w:rPr>
          <w:rFonts w:asciiTheme="minorHAnsi" w:hAnsiTheme="minorHAnsi" w:cstheme="minorHAnsi"/>
          <w:b/>
          <w:bCs/>
        </w:rPr>
        <w:t>Output/s</w:t>
      </w:r>
    </w:p>
    <w:p w14:paraId="4883897E" w14:textId="77777777" w:rsidR="007E5233" w:rsidRPr="001B641B" w:rsidRDefault="007E5233" w:rsidP="007E5233">
      <w:pPr>
        <w:spacing w:after="60"/>
        <w:ind w:left="1260" w:hanging="900"/>
        <w:jc w:val="both"/>
        <w:rPr>
          <w:rFonts w:asciiTheme="minorHAnsi" w:hAnsiTheme="minorHAnsi" w:cstheme="minorHAnsi"/>
          <w:sz w:val="22"/>
          <w:szCs w:val="22"/>
        </w:rPr>
      </w:pPr>
      <w:r w:rsidRPr="001B641B">
        <w:rPr>
          <w:rFonts w:asciiTheme="minorHAnsi" w:hAnsiTheme="minorHAnsi" w:cstheme="minorHAnsi"/>
          <w:sz w:val="22"/>
          <w:szCs w:val="22"/>
          <w:u w:val="single"/>
        </w:rPr>
        <w:t>Output 1</w:t>
      </w:r>
      <w:r w:rsidRPr="001B641B">
        <w:rPr>
          <w:rFonts w:asciiTheme="minorHAnsi" w:hAnsiTheme="minorHAnsi" w:cstheme="minorHAnsi"/>
          <w:sz w:val="22"/>
          <w:szCs w:val="22"/>
        </w:rPr>
        <w:t xml:space="preserve">: Technical support for the implementation of </w:t>
      </w:r>
      <w:proofErr w:type="spellStart"/>
      <w:r w:rsidRPr="001B641B">
        <w:rPr>
          <w:rFonts w:asciiTheme="minorHAnsi" w:hAnsiTheme="minorHAnsi" w:cstheme="minorHAnsi"/>
          <w:sz w:val="22"/>
          <w:szCs w:val="22"/>
        </w:rPr>
        <w:t>GPP</w:t>
      </w:r>
      <w:proofErr w:type="spellEnd"/>
    </w:p>
    <w:p w14:paraId="793E77C5" w14:textId="77777777" w:rsidR="007E5233" w:rsidRPr="001B641B" w:rsidRDefault="007E5233" w:rsidP="007E5233">
      <w:pPr>
        <w:spacing w:after="60"/>
        <w:ind w:left="1800" w:hanging="1440"/>
        <w:jc w:val="both"/>
        <w:rPr>
          <w:rFonts w:asciiTheme="minorHAnsi" w:hAnsiTheme="minorHAnsi" w:cstheme="minorHAnsi"/>
          <w:sz w:val="22"/>
          <w:szCs w:val="22"/>
        </w:rPr>
      </w:pPr>
      <w:r w:rsidRPr="001B641B">
        <w:rPr>
          <w:rFonts w:asciiTheme="minorHAnsi" w:hAnsiTheme="minorHAnsi" w:cstheme="minorHAnsi"/>
          <w:sz w:val="22"/>
          <w:szCs w:val="22"/>
        </w:rPr>
        <w:t>Deliverable 1.1:</w:t>
      </w:r>
      <w:r w:rsidRPr="001B641B">
        <w:rPr>
          <w:rFonts w:asciiTheme="minorHAnsi" w:hAnsiTheme="minorHAnsi" w:cstheme="minorHAnsi"/>
          <w:sz w:val="22"/>
          <w:szCs w:val="22"/>
        </w:rPr>
        <w:tab/>
        <w:t xml:space="preserve">Training materials/tools for </w:t>
      </w:r>
      <w:proofErr w:type="spellStart"/>
      <w:r w:rsidRPr="001B641B">
        <w:rPr>
          <w:rFonts w:asciiTheme="minorHAnsi" w:hAnsiTheme="minorHAnsi" w:cstheme="minorHAnsi"/>
          <w:sz w:val="22"/>
          <w:szCs w:val="22"/>
        </w:rPr>
        <w:t>GPP</w:t>
      </w:r>
      <w:proofErr w:type="spellEnd"/>
      <w:r w:rsidRPr="001B641B">
        <w:rPr>
          <w:rFonts w:asciiTheme="minorHAnsi" w:hAnsiTheme="minorHAnsi" w:cstheme="minorHAnsi"/>
          <w:sz w:val="22"/>
          <w:szCs w:val="22"/>
        </w:rPr>
        <w:t xml:space="preserve"> implementation and monitoring developed.</w:t>
      </w:r>
    </w:p>
    <w:p w14:paraId="6C85A7F7" w14:textId="77777777" w:rsidR="007E5233" w:rsidRPr="001B641B" w:rsidRDefault="007E5233" w:rsidP="007E5233">
      <w:pPr>
        <w:spacing w:after="60"/>
        <w:ind w:left="1800" w:hanging="1440"/>
        <w:jc w:val="both"/>
        <w:rPr>
          <w:rFonts w:asciiTheme="minorHAnsi" w:hAnsiTheme="minorHAnsi" w:cstheme="minorHAnsi"/>
          <w:sz w:val="22"/>
          <w:szCs w:val="22"/>
        </w:rPr>
      </w:pPr>
      <w:r w:rsidRPr="001B641B">
        <w:rPr>
          <w:rFonts w:asciiTheme="minorHAnsi" w:hAnsiTheme="minorHAnsi" w:cstheme="minorHAnsi"/>
          <w:sz w:val="22"/>
          <w:szCs w:val="22"/>
        </w:rPr>
        <w:t xml:space="preserve">Deliverable 1.2: Training for central and provincial hospital for the implementation and monitoring of </w:t>
      </w:r>
      <w:proofErr w:type="spellStart"/>
      <w:r w:rsidRPr="001B641B">
        <w:rPr>
          <w:rFonts w:asciiTheme="minorHAnsi" w:hAnsiTheme="minorHAnsi" w:cstheme="minorHAnsi"/>
          <w:sz w:val="22"/>
          <w:szCs w:val="22"/>
        </w:rPr>
        <w:t>GPP</w:t>
      </w:r>
      <w:proofErr w:type="spellEnd"/>
      <w:r w:rsidRPr="001B641B">
        <w:rPr>
          <w:rFonts w:asciiTheme="minorHAnsi" w:hAnsiTheme="minorHAnsi" w:cstheme="minorHAnsi"/>
          <w:sz w:val="22"/>
          <w:szCs w:val="22"/>
        </w:rPr>
        <w:t xml:space="preserve"> conducted </w:t>
      </w:r>
    </w:p>
    <w:p w14:paraId="5E89A20B" w14:textId="77777777" w:rsidR="007E5233" w:rsidRPr="001B641B" w:rsidRDefault="007E5233" w:rsidP="007E5233">
      <w:pPr>
        <w:pStyle w:val="Header"/>
        <w:tabs>
          <w:tab w:val="clear" w:pos="4513"/>
          <w:tab w:val="clear" w:pos="9026"/>
        </w:tabs>
        <w:spacing w:after="60" w:line="276" w:lineRule="auto"/>
        <w:ind w:left="1260" w:hanging="900"/>
        <w:jc w:val="both"/>
        <w:rPr>
          <w:rFonts w:cstheme="minorHAnsi"/>
          <w:u w:val="single"/>
        </w:rPr>
      </w:pPr>
      <w:r w:rsidRPr="001B641B">
        <w:rPr>
          <w:rFonts w:cstheme="minorHAnsi"/>
          <w:u w:val="single"/>
        </w:rPr>
        <w:t>Output 2:</w:t>
      </w:r>
      <w:r w:rsidRPr="001B641B">
        <w:rPr>
          <w:rFonts w:cstheme="minorHAnsi"/>
        </w:rPr>
        <w:t xml:space="preserve"> Technical support for the implementation of PV</w:t>
      </w:r>
    </w:p>
    <w:p w14:paraId="611A6ED0" w14:textId="77777777" w:rsidR="007E5233" w:rsidRPr="001B641B" w:rsidRDefault="007E5233" w:rsidP="007E5233">
      <w:pPr>
        <w:tabs>
          <w:tab w:val="left" w:pos="2070"/>
        </w:tabs>
        <w:spacing w:after="60"/>
        <w:ind w:left="1800" w:hanging="1440"/>
        <w:jc w:val="both"/>
        <w:rPr>
          <w:rFonts w:asciiTheme="minorHAnsi" w:hAnsiTheme="minorHAnsi" w:cstheme="minorHAnsi"/>
          <w:sz w:val="22"/>
          <w:szCs w:val="22"/>
          <w:lang w:val="en-US"/>
        </w:rPr>
      </w:pPr>
      <w:r w:rsidRPr="001B641B">
        <w:rPr>
          <w:rFonts w:asciiTheme="minorHAnsi" w:hAnsiTheme="minorHAnsi" w:cstheme="minorHAnsi"/>
          <w:sz w:val="22"/>
          <w:szCs w:val="22"/>
        </w:rPr>
        <w:t xml:space="preserve">Deliverable 2.1: Training material for PV in private pharmacies developed   </w:t>
      </w:r>
    </w:p>
    <w:p w14:paraId="4E1A1434" w14:textId="77777777" w:rsidR="007E5233" w:rsidRPr="001B641B" w:rsidRDefault="007E5233" w:rsidP="007E5233">
      <w:pPr>
        <w:tabs>
          <w:tab w:val="left" w:pos="2070"/>
        </w:tabs>
        <w:spacing w:after="60"/>
        <w:ind w:left="1800" w:hanging="1440"/>
        <w:jc w:val="both"/>
        <w:rPr>
          <w:rFonts w:asciiTheme="minorHAnsi" w:hAnsiTheme="minorHAnsi" w:cstheme="minorHAnsi"/>
          <w:sz w:val="22"/>
          <w:szCs w:val="22"/>
        </w:rPr>
      </w:pPr>
      <w:r w:rsidRPr="001B641B">
        <w:rPr>
          <w:rFonts w:asciiTheme="minorHAnsi" w:hAnsiTheme="minorHAnsi" w:cstheme="minorHAnsi"/>
          <w:sz w:val="22"/>
          <w:szCs w:val="22"/>
        </w:rPr>
        <w:t>Deliverable 2.2:</w:t>
      </w:r>
      <w:r w:rsidRPr="001B641B">
        <w:rPr>
          <w:rFonts w:asciiTheme="minorHAnsi" w:hAnsiTheme="minorHAnsi" w:cstheme="minorHAnsi"/>
          <w:sz w:val="22"/>
          <w:szCs w:val="22"/>
        </w:rPr>
        <w:tab/>
        <w:t>Training in PV for private pharmacies conducted</w:t>
      </w:r>
    </w:p>
    <w:p w14:paraId="5985E548" w14:textId="77777777" w:rsidR="007E5233" w:rsidRPr="001B641B" w:rsidRDefault="007E5233" w:rsidP="007E5233">
      <w:pPr>
        <w:tabs>
          <w:tab w:val="left" w:pos="2070"/>
        </w:tabs>
        <w:spacing w:after="60"/>
        <w:ind w:left="1800" w:hanging="1440"/>
        <w:jc w:val="both"/>
        <w:rPr>
          <w:rFonts w:asciiTheme="minorHAnsi" w:hAnsiTheme="minorHAnsi" w:cstheme="minorHAnsi"/>
          <w:sz w:val="22"/>
          <w:szCs w:val="22"/>
        </w:rPr>
      </w:pPr>
      <w:r w:rsidRPr="001B641B">
        <w:rPr>
          <w:rFonts w:asciiTheme="minorHAnsi" w:hAnsiTheme="minorHAnsi" w:cstheme="minorHAnsi"/>
          <w:sz w:val="22"/>
          <w:szCs w:val="22"/>
          <w:u w:val="single"/>
        </w:rPr>
        <w:t xml:space="preserve">Output 3: </w:t>
      </w:r>
      <w:r w:rsidRPr="001B641B">
        <w:rPr>
          <w:rFonts w:asciiTheme="minorHAnsi" w:hAnsiTheme="minorHAnsi" w:cstheme="minorHAnsi"/>
          <w:sz w:val="22"/>
          <w:szCs w:val="22"/>
        </w:rPr>
        <w:t>Technical support for the implementation of AMC monitoring and other AMR activities related to antimicrobial utilization monitoring and antimicrobial stewardship</w:t>
      </w:r>
    </w:p>
    <w:p w14:paraId="00B9E58F" w14:textId="77777777" w:rsidR="007E5233" w:rsidRPr="001B641B" w:rsidRDefault="007E5233" w:rsidP="007E5233">
      <w:pPr>
        <w:tabs>
          <w:tab w:val="left" w:pos="2070"/>
        </w:tabs>
        <w:spacing w:after="60"/>
        <w:ind w:left="1800" w:hanging="1440"/>
        <w:jc w:val="both"/>
        <w:rPr>
          <w:rFonts w:asciiTheme="minorHAnsi" w:hAnsiTheme="minorHAnsi" w:cstheme="minorHAnsi"/>
          <w:sz w:val="22"/>
          <w:szCs w:val="22"/>
        </w:rPr>
      </w:pPr>
      <w:r w:rsidRPr="001B641B">
        <w:rPr>
          <w:rFonts w:asciiTheme="minorHAnsi" w:hAnsiTheme="minorHAnsi" w:cstheme="minorHAnsi"/>
          <w:sz w:val="22"/>
          <w:szCs w:val="22"/>
        </w:rPr>
        <w:t>Deliverable 3.1: Training for AMC monitoring in central and provincial hospitals conducted</w:t>
      </w:r>
    </w:p>
    <w:p w14:paraId="76A84FB9" w14:textId="77777777" w:rsidR="007E5233" w:rsidRPr="001B641B" w:rsidRDefault="007E5233" w:rsidP="007E5233">
      <w:pPr>
        <w:tabs>
          <w:tab w:val="left" w:pos="2070"/>
        </w:tabs>
        <w:spacing w:after="60"/>
        <w:ind w:left="1800" w:hanging="1440"/>
        <w:jc w:val="both"/>
        <w:rPr>
          <w:rFonts w:asciiTheme="minorHAnsi" w:hAnsiTheme="minorHAnsi" w:cstheme="minorHAnsi"/>
          <w:sz w:val="22"/>
          <w:szCs w:val="22"/>
        </w:rPr>
      </w:pPr>
      <w:r w:rsidRPr="001B641B">
        <w:rPr>
          <w:rFonts w:asciiTheme="minorHAnsi" w:hAnsiTheme="minorHAnsi" w:cstheme="minorHAnsi"/>
          <w:sz w:val="22"/>
          <w:szCs w:val="22"/>
        </w:rPr>
        <w:t>Deliverable 3.2:  Collecting and Analysing AMC data at national and hospital Levels conducted</w:t>
      </w:r>
    </w:p>
    <w:p w14:paraId="320775ED" w14:textId="77777777" w:rsidR="007E5233" w:rsidRPr="001B641B" w:rsidRDefault="007E5233" w:rsidP="007E5233">
      <w:pPr>
        <w:tabs>
          <w:tab w:val="left" w:pos="2070"/>
        </w:tabs>
        <w:spacing w:after="60"/>
        <w:ind w:left="1800" w:hanging="1440"/>
        <w:jc w:val="both"/>
        <w:rPr>
          <w:rFonts w:asciiTheme="minorHAnsi" w:hAnsiTheme="minorHAnsi" w:cstheme="minorHAnsi"/>
          <w:sz w:val="22"/>
          <w:szCs w:val="22"/>
        </w:rPr>
      </w:pPr>
      <w:r w:rsidRPr="001B641B">
        <w:rPr>
          <w:rFonts w:asciiTheme="minorHAnsi" w:hAnsiTheme="minorHAnsi" w:cstheme="minorHAnsi"/>
          <w:sz w:val="22"/>
          <w:szCs w:val="22"/>
        </w:rPr>
        <w:t xml:space="preserve">Deliverable 3.3:  AMC report at national and hospital levels developed </w:t>
      </w:r>
    </w:p>
    <w:p w14:paraId="6343E4EE" w14:textId="77777777" w:rsidR="007E5233" w:rsidRPr="001B641B" w:rsidRDefault="007E5233" w:rsidP="007E5233">
      <w:pPr>
        <w:tabs>
          <w:tab w:val="left" w:pos="2070"/>
        </w:tabs>
        <w:spacing w:after="60"/>
        <w:ind w:left="1800" w:hanging="1440"/>
        <w:jc w:val="both"/>
        <w:rPr>
          <w:rFonts w:asciiTheme="minorHAnsi" w:hAnsiTheme="minorHAnsi" w:cstheme="minorHAnsi"/>
          <w:sz w:val="22"/>
          <w:szCs w:val="22"/>
          <w:lang w:val="en-US"/>
        </w:rPr>
      </w:pPr>
      <w:r w:rsidRPr="001B641B">
        <w:rPr>
          <w:rFonts w:asciiTheme="minorHAnsi" w:hAnsiTheme="minorHAnsi" w:cstheme="minorHAnsi"/>
          <w:sz w:val="22"/>
          <w:szCs w:val="22"/>
        </w:rPr>
        <w:t>Deliverable 3.4: support for training, data collection and coordination for other AMR related activities</w:t>
      </w:r>
    </w:p>
    <w:p w14:paraId="2DCCAA53" w14:textId="77777777" w:rsidR="002F02DD" w:rsidRPr="00451E4C" w:rsidRDefault="002F02DD" w:rsidP="00DA6D0C">
      <w:pPr>
        <w:spacing w:before="120"/>
        <w:jc w:val="both"/>
        <w:rPr>
          <w:rFonts w:asciiTheme="minorHAnsi" w:hAnsiTheme="minorHAnsi" w:cstheme="minorHAnsi"/>
          <w:b/>
          <w:sz w:val="22"/>
          <w:szCs w:val="22"/>
        </w:rPr>
      </w:pPr>
    </w:p>
    <w:p w14:paraId="73ED56C5" w14:textId="7076CF69" w:rsidR="005218EC" w:rsidRPr="00451E4C" w:rsidRDefault="005218EC" w:rsidP="00DF5313">
      <w:pPr>
        <w:tabs>
          <w:tab w:val="left" w:pos="720"/>
          <w:tab w:val="left" w:pos="1440"/>
        </w:tabs>
        <w:ind w:left="720" w:hanging="720"/>
        <w:rPr>
          <w:rFonts w:asciiTheme="minorHAnsi" w:hAnsiTheme="minorHAnsi" w:cstheme="minorHAnsi"/>
          <w:b/>
          <w:bCs/>
          <w:sz w:val="22"/>
          <w:szCs w:val="22"/>
        </w:rPr>
      </w:pPr>
      <w:r w:rsidRPr="00451E4C">
        <w:rPr>
          <w:rFonts w:asciiTheme="minorHAnsi" w:hAnsiTheme="minorHAnsi" w:cstheme="minorHAnsi"/>
          <w:b/>
          <w:bCs/>
          <w:sz w:val="22"/>
          <w:szCs w:val="22"/>
        </w:rPr>
        <w:t>Knowledge &amp; skills:</w:t>
      </w:r>
    </w:p>
    <w:p w14:paraId="49AEA38D" w14:textId="77777777" w:rsidR="001C17A2" w:rsidRPr="001B641B" w:rsidRDefault="001C17A2" w:rsidP="001C17A2">
      <w:pPr>
        <w:numPr>
          <w:ilvl w:val="0"/>
          <w:numId w:val="44"/>
        </w:numPr>
        <w:rPr>
          <w:rFonts w:asciiTheme="minorHAnsi" w:hAnsiTheme="minorHAnsi" w:cstheme="minorHAnsi"/>
          <w:bCs/>
          <w:sz w:val="22"/>
          <w:szCs w:val="22"/>
        </w:rPr>
      </w:pPr>
      <w:r w:rsidRPr="001B641B">
        <w:rPr>
          <w:rFonts w:asciiTheme="minorHAnsi" w:hAnsiTheme="minorHAnsi" w:cstheme="minorHAnsi"/>
          <w:bCs/>
          <w:sz w:val="22"/>
          <w:szCs w:val="22"/>
        </w:rPr>
        <w:t>Knowledge about pharmaceutical areas and antimicrobial resistance</w:t>
      </w:r>
    </w:p>
    <w:p w14:paraId="4BC52579" w14:textId="77777777" w:rsidR="001C17A2" w:rsidRPr="001B641B" w:rsidRDefault="001C17A2" w:rsidP="001C17A2">
      <w:pPr>
        <w:numPr>
          <w:ilvl w:val="0"/>
          <w:numId w:val="44"/>
        </w:numPr>
        <w:rPr>
          <w:rFonts w:asciiTheme="minorHAnsi" w:hAnsiTheme="minorHAnsi" w:cstheme="minorHAnsi"/>
          <w:bCs/>
          <w:sz w:val="22"/>
          <w:szCs w:val="22"/>
        </w:rPr>
      </w:pPr>
      <w:r w:rsidRPr="001B641B">
        <w:rPr>
          <w:rFonts w:asciiTheme="minorHAnsi" w:hAnsiTheme="minorHAnsi" w:cstheme="minorHAnsi"/>
          <w:bCs/>
          <w:sz w:val="22"/>
          <w:szCs w:val="22"/>
        </w:rPr>
        <w:t>Ability to work independently under pressure and to deliver high-quality work on-time.</w:t>
      </w:r>
    </w:p>
    <w:p w14:paraId="653B7736" w14:textId="77777777" w:rsidR="001C17A2" w:rsidRPr="001B641B" w:rsidRDefault="001C17A2" w:rsidP="001C17A2">
      <w:pPr>
        <w:numPr>
          <w:ilvl w:val="0"/>
          <w:numId w:val="44"/>
        </w:numPr>
        <w:rPr>
          <w:rFonts w:asciiTheme="minorHAnsi" w:hAnsiTheme="minorHAnsi" w:cstheme="minorHAnsi"/>
          <w:bCs/>
          <w:sz w:val="22"/>
          <w:szCs w:val="22"/>
        </w:rPr>
      </w:pPr>
      <w:r w:rsidRPr="001B641B">
        <w:rPr>
          <w:rFonts w:asciiTheme="minorHAnsi" w:hAnsiTheme="minorHAnsi" w:cstheme="minorHAnsi"/>
          <w:bCs/>
          <w:sz w:val="22"/>
          <w:szCs w:val="22"/>
        </w:rPr>
        <w:t>Good interpersonal skills and ability to work as a member of a team.</w:t>
      </w:r>
    </w:p>
    <w:p w14:paraId="35592DCE" w14:textId="77777777" w:rsidR="001C17A2" w:rsidRPr="001B641B" w:rsidRDefault="001C17A2" w:rsidP="001C17A2">
      <w:pPr>
        <w:numPr>
          <w:ilvl w:val="0"/>
          <w:numId w:val="44"/>
        </w:numPr>
        <w:rPr>
          <w:rFonts w:asciiTheme="minorHAnsi" w:hAnsiTheme="minorHAnsi" w:cstheme="minorHAnsi"/>
          <w:bCs/>
          <w:sz w:val="22"/>
          <w:szCs w:val="22"/>
        </w:rPr>
      </w:pPr>
      <w:r w:rsidRPr="001B641B">
        <w:rPr>
          <w:rFonts w:asciiTheme="minorHAnsi" w:hAnsiTheme="minorHAnsi" w:cstheme="minorHAnsi"/>
          <w:bCs/>
          <w:sz w:val="22"/>
          <w:szCs w:val="22"/>
        </w:rPr>
        <w:t>Good oral and written communication skills.</w:t>
      </w:r>
    </w:p>
    <w:p w14:paraId="393F13D9" w14:textId="16DD1F1C" w:rsidR="001C17A2" w:rsidRPr="001B641B" w:rsidRDefault="001C17A2" w:rsidP="001C17A2">
      <w:pPr>
        <w:numPr>
          <w:ilvl w:val="0"/>
          <w:numId w:val="44"/>
        </w:numPr>
        <w:rPr>
          <w:rFonts w:asciiTheme="minorHAnsi" w:hAnsiTheme="minorHAnsi" w:cstheme="minorHAnsi"/>
          <w:bCs/>
          <w:sz w:val="22"/>
          <w:szCs w:val="22"/>
        </w:rPr>
      </w:pPr>
      <w:r w:rsidRPr="001B641B">
        <w:rPr>
          <w:rFonts w:asciiTheme="minorHAnsi" w:hAnsiTheme="minorHAnsi" w:cstheme="minorHAnsi"/>
          <w:sz w:val="22"/>
          <w:szCs w:val="22"/>
        </w:rPr>
        <w:t xml:space="preserve">Good knowledge in standard MS Office applications including MS Excel, MS </w:t>
      </w:r>
      <w:r w:rsidR="00136044" w:rsidRPr="001B641B">
        <w:rPr>
          <w:rFonts w:asciiTheme="minorHAnsi" w:hAnsiTheme="minorHAnsi" w:cstheme="minorHAnsi"/>
          <w:sz w:val="22"/>
          <w:szCs w:val="22"/>
        </w:rPr>
        <w:t>Word,</w:t>
      </w:r>
      <w:r w:rsidRPr="001B641B">
        <w:rPr>
          <w:rFonts w:asciiTheme="minorHAnsi" w:hAnsiTheme="minorHAnsi" w:cstheme="minorHAnsi"/>
          <w:sz w:val="22"/>
          <w:szCs w:val="22"/>
        </w:rPr>
        <w:t xml:space="preserve"> and MS PowerPoint.</w:t>
      </w:r>
    </w:p>
    <w:p w14:paraId="7A684A9E" w14:textId="77777777" w:rsidR="005218EC" w:rsidRPr="00451E4C" w:rsidRDefault="005218EC" w:rsidP="005218EC">
      <w:pPr>
        <w:ind w:left="720"/>
        <w:rPr>
          <w:rFonts w:asciiTheme="minorHAnsi" w:hAnsiTheme="minorHAnsi" w:cstheme="minorHAnsi"/>
          <w:b/>
          <w:bCs/>
          <w:sz w:val="22"/>
          <w:szCs w:val="22"/>
        </w:rPr>
      </w:pPr>
    </w:p>
    <w:p w14:paraId="360B4256" w14:textId="1A6868DF" w:rsidR="005218EC" w:rsidRPr="00451E4C" w:rsidRDefault="005218EC" w:rsidP="00182CD3">
      <w:pPr>
        <w:rPr>
          <w:rFonts w:asciiTheme="minorHAnsi" w:hAnsiTheme="minorHAnsi" w:cstheme="minorHAnsi"/>
          <w:b/>
          <w:bCs/>
          <w:sz w:val="22"/>
          <w:szCs w:val="22"/>
        </w:rPr>
      </w:pPr>
      <w:r w:rsidRPr="00451E4C">
        <w:rPr>
          <w:rFonts w:asciiTheme="minorHAnsi" w:hAnsiTheme="minorHAnsi" w:cstheme="minorHAnsi"/>
          <w:b/>
          <w:bCs/>
          <w:sz w:val="22"/>
          <w:szCs w:val="22"/>
        </w:rPr>
        <w:t>Education:</w:t>
      </w:r>
    </w:p>
    <w:p w14:paraId="3B585996" w14:textId="2A85409C" w:rsidR="00C86356" w:rsidRPr="001B641B" w:rsidRDefault="00C86356" w:rsidP="00C86356">
      <w:pPr>
        <w:tabs>
          <w:tab w:val="left" w:pos="7842"/>
        </w:tabs>
        <w:ind w:left="360"/>
        <w:jc w:val="both"/>
        <w:rPr>
          <w:rFonts w:asciiTheme="minorHAnsi" w:hAnsiTheme="minorHAnsi" w:cstheme="minorHAnsi"/>
          <w:sz w:val="22"/>
          <w:szCs w:val="22"/>
        </w:rPr>
      </w:pPr>
      <w:r w:rsidRPr="001B641B">
        <w:rPr>
          <w:rFonts w:asciiTheme="minorHAnsi" w:hAnsiTheme="minorHAnsi" w:cstheme="minorHAnsi"/>
          <w:sz w:val="22"/>
          <w:szCs w:val="22"/>
        </w:rPr>
        <w:t xml:space="preserve">Essential: </w:t>
      </w:r>
      <w:r w:rsidR="001B641B" w:rsidRPr="001B641B">
        <w:rPr>
          <w:rFonts w:asciiTheme="minorHAnsi" w:hAnsiTheme="minorHAnsi" w:cstheme="minorHAnsi"/>
          <w:sz w:val="22"/>
          <w:szCs w:val="22"/>
        </w:rPr>
        <w:t>Bachelor’s degree in medicine</w:t>
      </w:r>
      <w:r w:rsidRPr="001B641B">
        <w:rPr>
          <w:rFonts w:asciiTheme="minorHAnsi" w:hAnsiTheme="minorHAnsi" w:cstheme="minorHAnsi"/>
          <w:sz w:val="22"/>
          <w:szCs w:val="22"/>
        </w:rPr>
        <w:t xml:space="preserve">, </w:t>
      </w:r>
      <w:r w:rsidR="001B641B" w:rsidRPr="001B641B">
        <w:rPr>
          <w:rFonts w:asciiTheme="minorHAnsi" w:hAnsiTheme="minorHAnsi" w:cstheme="minorHAnsi"/>
          <w:sz w:val="22"/>
          <w:szCs w:val="22"/>
        </w:rPr>
        <w:t>pharmacy,</w:t>
      </w:r>
      <w:r w:rsidRPr="001B641B">
        <w:rPr>
          <w:rFonts w:asciiTheme="minorHAnsi" w:hAnsiTheme="minorHAnsi" w:cstheme="minorHAnsi"/>
          <w:sz w:val="22"/>
          <w:szCs w:val="22"/>
        </w:rPr>
        <w:t xml:space="preserve"> or health-related field</w:t>
      </w:r>
    </w:p>
    <w:p w14:paraId="47719F4A" w14:textId="77777777" w:rsidR="00C86356" w:rsidRPr="001B641B" w:rsidRDefault="00C86356" w:rsidP="00C86356">
      <w:pPr>
        <w:tabs>
          <w:tab w:val="left" w:pos="7842"/>
        </w:tabs>
        <w:ind w:left="360"/>
        <w:jc w:val="both"/>
        <w:rPr>
          <w:rFonts w:asciiTheme="minorHAnsi" w:hAnsiTheme="minorHAnsi" w:cstheme="minorHAnsi"/>
          <w:sz w:val="22"/>
          <w:szCs w:val="22"/>
        </w:rPr>
      </w:pPr>
    </w:p>
    <w:p w14:paraId="6CF8C4E1" w14:textId="1C027425" w:rsidR="00C86356" w:rsidRPr="001B641B" w:rsidRDefault="00C86356" w:rsidP="00C86356">
      <w:pPr>
        <w:tabs>
          <w:tab w:val="left" w:pos="7842"/>
        </w:tabs>
        <w:ind w:left="360"/>
        <w:jc w:val="both"/>
        <w:rPr>
          <w:rFonts w:asciiTheme="minorHAnsi" w:hAnsiTheme="minorHAnsi" w:cstheme="minorHAnsi"/>
          <w:sz w:val="22"/>
          <w:szCs w:val="22"/>
        </w:rPr>
      </w:pPr>
      <w:r w:rsidRPr="001B641B">
        <w:rPr>
          <w:rFonts w:asciiTheme="minorHAnsi" w:hAnsiTheme="minorHAnsi" w:cstheme="minorHAnsi"/>
          <w:sz w:val="22"/>
          <w:szCs w:val="22"/>
        </w:rPr>
        <w:t>Desirable:</w:t>
      </w:r>
      <w:r w:rsidRPr="001B641B">
        <w:rPr>
          <w:rFonts w:asciiTheme="minorHAnsi" w:hAnsiTheme="minorHAnsi" w:cstheme="minorHAnsi"/>
          <w:b/>
          <w:bCs/>
          <w:sz w:val="22"/>
          <w:szCs w:val="22"/>
        </w:rPr>
        <w:t xml:space="preserve"> </w:t>
      </w:r>
      <w:r w:rsidRPr="001B641B">
        <w:rPr>
          <w:rFonts w:asciiTheme="minorHAnsi" w:hAnsiTheme="minorHAnsi" w:cstheme="minorHAnsi"/>
          <w:sz w:val="22"/>
          <w:szCs w:val="22"/>
        </w:rPr>
        <w:t xml:space="preserve">Advanced degree in medicine, </w:t>
      </w:r>
      <w:r w:rsidR="00136044" w:rsidRPr="001B641B">
        <w:rPr>
          <w:rFonts w:asciiTheme="minorHAnsi" w:hAnsiTheme="minorHAnsi" w:cstheme="minorHAnsi"/>
          <w:sz w:val="22"/>
          <w:szCs w:val="22"/>
        </w:rPr>
        <w:t>pharmacy,</w:t>
      </w:r>
      <w:r w:rsidRPr="001B641B">
        <w:rPr>
          <w:rFonts w:asciiTheme="minorHAnsi" w:hAnsiTheme="minorHAnsi" w:cstheme="minorHAnsi"/>
          <w:sz w:val="22"/>
          <w:szCs w:val="22"/>
        </w:rPr>
        <w:t xml:space="preserve"> or health-related field</w:t>
      </w:r>
    </w:p>
    <w:p w14:paraId="5D40ECCF" w14:textId="77777777" w:rsidR="005218EC" w:rsidRPr="00451E4C" w:rsidRDefault="005218EC" w:rsidP="005218EC">
      <w:pPr>
        <w:ind w:left="720"/>
        <w:rPr>
          <w:rFonts w:asciiTheme="minorHAnsi" w:hAnsiTheme="minorHAnsi" w:cstheme="minorHAnsi"/>
          <w:b/>
          <w:bCs/>
          <w:sz w:val="22"/>
          <w:szCs w:val="22"/>
        </w:rPr>
      </w:pPr>
    </w:p>
    <w:p w14:paraId="1EC9AE13" w14:textId="77777777" w:rsidR="005218EC" w:rsidRPr="00451E4C" w:rsidRDefault="005218EC" w:rsidP="00182CD3">
      <w:pPr>
        <w:rPr>
          <w:rFonts w:asciiTheme="minorHAnsi" w:hAnsiTheme="minorHAnsi" w:cstheme="minorHAnsi"/>
          <w:b/>
          <w:bCs/>
          <w:sz w:val="22"/>
          <w:szCs w:val="22"/>
        </w:rPr>
      </w:pPr>
      <w:r w:rsidRPr="00451E4C">
        <w:rPr>
          <w:rFonts w:asciiTheme="minorHAnsi" w:hAnsiTheme="minorHAnsi" w:cstheme="minorHAnsi"/>
          <w:b/>
          <w:bCs/>
          <w:sz w:val="22"/>
          <w:szCs w:val="22"/>
        </w:rPr>
        <w:t>Experience:</w:t>
      </w:r>
    </w:p>
    <w:p w14:paraId="1A42B4D9" w14:textId="18236C92" w:rsidR="00CB7983" w:rsidRDefault="00CB7983" w:rsidP="00CB7983">
      <w:pPr>
        <w:ind w:left="357"/>
        <w:rPr>
          <w:rFonts w:asciiTheme="minorHAnsi" w:hAnsiTheme="minorHAnsi" w:cstheme="minorHAnsi"/>
          <w:sz w:val="22"/>
          <w:szCs w:val="22"/>
        </w:rPr>
      </w:pPr>
      <w:r w:rsidRPr="001B641B">
        <w:rPr>
          <w:rStyle w:val="Strong"/>
          <w:rFonts w:asciiTheme="minorHAnsi" w:hAnsiTheme="minorHAnsi" w:cstheme="minorHAnsi"/>
          <w:b w:val="0"/>
          <w:bCs w:val="0"/>
          <w:sz w:val="22"/>
          <w:szCs w:val="22"/>
        </w:rPr>
        <w:t>Essential</w:t>
      </w:r>
      <w:r w:rsidRPr="001B641B">
        <w:rPr>
          <w:rStyle w:val="text17"/>
          <w:rFonts w:asciiTheme="minorHAnsi" w:hAnsiTheme="minorHAnsi" w:cstheme="minorHAnsi"/>
          <w:b/>
          <w:bCs/>
          <w:sz w:val="22"/>
          <w:szCs w:val="22"/>
          <w:specVanish w:val="0"/>
        </w:rPr>
        <w:t>:</w:t>
      </w:r>
      <w:r w:rsidRPr="001B641B">
        <w:rPr>
          <w:rStyle w:val="text17"/>
          <w:rFonts w:asciiTheme="minorHAnsi" w:hAnsiTheme="minorHAnsi" w:cstheme="minorHAnsi"/>
          <w:sz w:val="22"/>
          <w:szCs w:val="22"/>
          <w:specVanish w:val="0"/>
        </w:rPr>
        <w:t xml:space="preserve"> </w:t>
      </w:r>
      <w:r w:rsidRPr="001B641B">
        <w:rPr>
          <w:rFonts w:asciiTheme="minorHAnsi" w:hAnsiTheme="minorHAnsi" w:cstheme="minorHAnsi"/>
          <w:sz w:val="22"/>
          <w:szCs w:val="22"/>
        </w:rPr>
        <w:t>At least two years of work experience in the field of public health, infectious diseases and/or pharmacy within a hospital setting.</w:t>
      </w:r>
    </w:p>
    <w:p w14:paraId="2208CC05" w14:textId="77777777" w:rsidR="001B641B" w:rsidRPr="001B641B" w:rsidRDefault="001B641B" w:rsidP="00CB7983">
      <w:pPr>
        <w:ind w:left="357"/>
        <w:rPr>
          <w:rFonts w:asciiTheme="minorHAnsi" w:hAnsiTheme="minorHAnsi" w:cstheme="minorHAnsi"/>
          <w:sz w:val="22"/>
          <w:szCs w:val="22"/>
        </w:rPr>
      </w:pPr>
    </w:p>
    <w:p w14:paraId="0C20A3CE" w14:textId="77777777" w:rsidR="00CB7983" w:rsidRPr="001B641B" w:rsidRDefault="00CB7983" w:rsidP="00CB7983">
      <w:pPr>
        <w:ind w:left="357"/>
        <w:rPr>
          <w:rFonts w:asciiTheme="minorHAnsi" w:hAnsiTheme="minorHAnsi" w:cstheme="minorHAnsi"/>
          <w:sz w:val="22"/>
          <w:szCs w:val="22"/>
        </w:rPr>
      </w:pPr>
      <w:r w:rsidRPr="001B641B">
        <w:rPr>
          <w:rFonts w:asciiTheme="minorHAnsi" w:hAnsiTheme="minorHAnsi" w:cstheme="minorHAnsi"/>
          <w:sz w:val="22"/>
          <w:szCs w:val="22"/>
        </w:rPr>
        <w:t>Desirable: Experience in writing reports and working with government, nongovernment and/or with regional or international organizations.</w:t>
      </w:r>
    </w:p>
    <w:p w14:paraId="7051454A" w14:textId="77777777" w:rsidR="00DB7500" w:rsidRPr="00451E4C" w:rsidRDefault="00DB7500" w:rsidP="00182CD3">
      <w:pPr>
        <w:rPr>
          <w:rStyle w:val="Strong"/>
          <w:rFonts w:asciiTheme="minorHAnsi" w:hAnsiTheme="minorHAnsi" w:cstheme="minorHAnsi"/>
          <w:b w:val="0"/>
          <w:bCs w:val="0"/>
          <w:sz w:val="22"/>
          <w:szCs w:val="22"/>
        </w:rPr>
      </w:pPr>
    </w:p>
    <w:p w14:paraId="2C1E3793" w14:textId="78DC1905" w:rsidR="005218EC" w:rsidRPr="00451E4C" w:rsidRDefault="005218EC" w:rsidP="00182CD3">
      <w:pPr>
        <w:rPr>
          <w:rFonts w:asciiTheme="minorHAnsi" w:hAnsiTheme="minorHAnsi" w:cstheme="minorHAnsi"/>
          <w:noProof/>
          <w:sz w:val="22"/>
          <w:szCs w:val="22"/>
        </w:rPr>
      </w:pPr>
      <w:r w:rsidRPr="00451E4C">
        <w:rPr>
          <w:rFonts w:asciiTheme="minorHAnsi" w:hAnsiTheme="minorHAnsi" w:cstheme="minorHAnsi"/>
          <w:b/>
          <w:noProof/>
          <w:sz w:val="22"/>
          <w:szCs w:val="22"/>
        </w:rPr>
        <w:t>Languages</w:t>
      </w:r>
      <w:r w:rsidRPr="00451E4C">
        <w:rPr>
          <w:rFonts w:asciiTheme="minorHAnsi" w:hAnsiTheme="minorHAnsi" w:cstheme="minorHAnsi"/>
          <w:noProof/>
          <w:sz w:val="22"/>
          <w:szCs w:val="22"/>
        </w:rPr>
        <w:t xml:space="preserve">: </w:t>
      </w:r>
    </w:p>
    <w:p w14:paraId="01C31510" w14:textId="5CEBCE6A" w:rsidR="00A10CDB" w:rsidRPr="00DF5313" w:rsidRDefault="00A10CDB" w:rsidP="00A10CDB">
      <w:pPr>
        <w:numPr>
          <w:ilvl w:val="0"/>
          <w:numId w:val="45"/>
        </w:numPr>
        <w:spacing w:line="276" w:lineRule="auto"/>
        <w:rPr>
          <w:rStyle w:val="text17"/>
          <w:rFonts w:asciiTheme="minorHAnsi" w:hAnsiTheme="minorHAnsi" w:cstheme="minorHAnsi"/>
          <w:color w:val="auto"/>
          <w:sz w:val="22"/>
          <w:szCs w:val="22"/>
          <w:lang w:val="en-US"/>
        </w:rPr>
      </w:pPr>
      <w:r w:rsidRPr="00DF5313">
        <w:rPr>
          <w:rStyle w:val="text17"/>
          <w:rFonts w:asciiTheme="minorHAnsi" w:hAnsiTheme="minorHAnsi" w:cstheme="minorHAnsi"/>
          <w:color w:val="auto"/>
          <w:sz w:val="22"/>
          <w:szCs w:val="22"/>
          <w:lang w:val="en-US"/>
          <w:specVanish w:val="0"/>
        </w:rPr>
        <w:t xml:space="preserve">Good knowledge of English in speaking, </w:t>
      </w:r>
      <w:r w:rsidR="00136044" w:rsidRPr="00DF5313">
        <w:rPr>
          <w:rStyle w:val="text17"/>
          <w:rFonts w:asciiTheme="minorHAnsi" w:hAnsiTheme="minorHAnsi" w:cstheme="minorHAnsi"/>
          <w:color w:val="auto"/>
          <w:sz w:val="22"/>
          <w:szCs w:val="22"/>
          <w:lang w:val="en-US"/>
          <w:specVanish w:val="0"/>
        </w:rPr>
        <w:t>reading,</w:t>
      </w:r>
      <w:r w:rsidRPr="00DF5313">
        <w:rPr>
          <w:rStyle w:val="text17"/>
          <w:rFonts w:asciiTheme="minorHAnsi" w:hAnsiTheme="minorHAnsi" w:cstheme="minorHAnsi"/>
          <w:color w:val="auto"/>
          <w:sz w:val="22"/>
          <w:szCs w:val="22"/>
          <w:lang w:val="en-US"/>
          <w:specVanish w:val="0"/>
        </w:rPr>
        <w:t xml:space="preserve"> and writing</w:t>
      </w:r>
    </w:p>
    <w:p w14:paraId="340BBA4A" w14:textId="041DB78D" w:rsidR="00A10CDB" w:rsidRPr="00DF5313" w:rsidRDefault="00A10CDB" w:rsidP="00A10CDB">
      <w:pPr>
        <w:pStyle w:val="ListParagraph"/>
        <w:numPr>
          <w:ilvl w:val="0"/>
          <w:numId w:val="45"/>
        </w:numPr>
        <w:spacing w:after="60"/>
        <w:rPr>
          <w:rFonts w:asciiTheme="minorHAnsi" w:hAnsiTheme="minorHAnsi" w:cstheme="minorHAnsi"/>
        </w:rPr>
      </w:pPr>
      <w:r w:rsidRPr="00DF5313">
        <w:rPr>
          <w:rStyle w:val="text17"/>
          <w:rFonts w:asciiTheme="minorHAnsi" w:hAnsiTheme="minorHAnsi" w:cstheme="minorHAnsi"/>
          <w:color w:val="auto"/>
          <w:sz w:val="22"/>
          <w:szCs w:val="22"/>
          <w:specVanish w:val="0"/>
        </w:rPr>
        <w:t xml:space="preserve">Expert knowledge of Lao in speaking, </w:t>
      </w:r>
      <w:r w:rsidR="00136044" w:rsidRPr="00DF5313">
        <w:rPr>
          <w:rStyle w:val="text17"/>
          <w:rFonts w:asciiTheme="minorHAnsi" w:hAnsiTheme="minorHAnsi" w:cstheme="minorHAnsi"/>
          <w:color w:val="auto"/>
          <w:sz w:val="22"/>
          <w:szCs w:val="22"/>
          <w:specVanish w:val="0"/>
        </w:rPr>
        <w:t>reading,</w:t>
      </w:r>
      <w:r w:rsidRPr="00DF5313">
        <w:rPr>
          <w:rStyle w:val="text17"/>
          <w:rFonts w:asciiTheme="minorHAnsi" w:hAnsiTheme="minorHAnsi" w:cstheme="minorHAnsi"/>
          <w:color w:val="auto"/>
          <w:sz w:val="22"/>
          <w:szCs w:val="22"/>
          <w:specVanish w:val="0"/>
        </w:rPr>
        <w:t xml:space="preserve"> and writing.</w:t>
      </w:r>
    </w:p>
    <w:p w14:paraId="31980691" w14:textId="056EDFF2" w:rsidR="005218EC" w:rsidRPr="00451E4C" w:rsidRDefault="005218EC" w:rsidP="005218EC">
      <w:pPr>
        <w:rPr>
          <w:rStyle w:val="text17"/>
          <w:rFonts w:asciiTheme="minorHAnsi" w:hAnsiTheme="minorHAnsi" w:cstheme="minorHAnsi"/>
          <w:color w:val="auto"/>
          <w:sz w:val="22"/>
          <w:szCs w:val="22"/>
          <w:lang w:val="en-US"/>
        </w:rPr>
      </w:pPr>
    </w:p>
    <w:p w14:paraId="0991EEEE" w14:textId="77777777" w:rsidR="00DB7500" w:rsidRPr="00451E4C" w:rsidRDefault="00DB7500" w:rsidP="005218EC">
      <w:pPr>
        <w:rPr>
          <w:rFonts w:asciiTheme="minorHAnsi" w:hAnsiTheme="minorHAnsi" w:cstheme="minorHAnsi"/>
          <w:noProof/>
          <w:sz w:val="22"/>
          <w:szCs w:val="22"/>
        </w:rPr>
      </w:pPr>
    </w:p>
    <w:p w14:paraId="3040B0AF" w14:textId="77777777" w:rsidR="005218EC" w:rsidRPr="00451E4C" w:rsidRDefault="005218EC" w:rsidP="00182CD3">
      <w:pPr>
        <w:rPr>
          <w:rFonts w:asciiTheme="minorHAnsi" w:hAnsiTheme="minorHAnsi" w:cstheme="minorHAnsi"/>
          <w:sz w:val="22"/>
          <w:szCs w:val="22"/>
        </w:rPr>
      </w:pPr>
      <w:r w:rsidRPr="00451E4C">
        <w:rPr>
          <w:rFonts w:asciiTheme="minorHAnsi" w:hAnsiTheme="minorHAnsi" w:cstheme="minorHAnsi"/>
          <w:b/>
          <w:bCs/>
          <w:sz w:val="22"/>
          <w:szCs w:val="22"/>
        </w:rPr>
        <w:t>Other skills (</w:t>
      </w:r>
      <w:proofErr w:type="gramStart"/>
      <w:r w:rsidRPr="00451E4C">
        <w:rPr>
          <w:rFonts w:asciiTheme="minorHAnsi" w:hAnsiTheme="minorHAnsi" w:cstheme="minorHAnsi"/>
          <w:b/>
          <w:bCs/>
          <w:sz w:val="22"/>
          <w:szCs w:val="22"/>
        </w:rPr>
        <w:t>e.g.</w:t>
      </w:r>
      <w:proofErr w:type="gramEnd"/>
      <w:r w:rsidRPr="00451E4C">
        <w:rPr>
          <w:rFonts w:asciiTheme="minorHAnsi" w:hAnsiTheme="minorHAnsi" w:cstheme="minorHAnsi"/>
          <w:b/>
          <w:bCs/>
          <w:sz w:val="22"/>
          <w:szCs w:val="22"/>
        </w:rPr>
        <w:t xml:space="preserve"> IT):</w:t>
      </w:r>
      <w:r w:rsidRPr="00451E4C">
        <w:rPr>
          <w:rFonts w:asciiTheme="minorHAnsi" w:hAnsiTheme="minorHAnsi" w:cstheme="minorHAnsi"/>
          <w:sz w:val="22"/>
          <w:szCs w:val="22"/>
        </w:rPr>
        <w:t xml:space="preserve">  Proficiency in standard MS Office applications.  </w:t>
      </w:r>
    </w:p>
    <w:p w14:paraId="3CC6F268" w14:textId="77777777" w:rsidR="005218EC" w:rsidRPr="00451E4C" w:rsidRDefault="005218EC" w:rsidP="005218EC">
      <w:pPr>
        <w:ind w:left="720"/>
        <w:rPr>
          <w:rFonts w:asciiTheme="minorHAnsi" w:hAnsiTheme="minorHAnsi" w:cstheme="minorHAnsi"/>
          <w:sz w:val="22"/>
          <w:szCs w:val="22"/>
        </w:rPr>
      </w:pPr>
    </w:p>
    <w:p w14:paraId="374E488A" w14:textId="767D2BBB" w:rsidR="005218EC" w:rsidRPr="00451E4C" w:rsidRDefault="005218EC" w:rsidP="00A10CDB">
      <w:pPr>
        <w:jc w:val="center"/>
        <w:rPr>
          <w:rFonts w:asciiTheme="minorHAnsi" w:hAnsiTheme="minorHAnsi" w:cstheme="minorHAnsi"/>
          <w:b/>
          <w:bCs/>
          <w:szCs w:val="22"/>
        </w:rPr>
      </w:pPr>
      <w:r w:rsidRPr="00451E4C">
        <w:rPr>
          <w:rFonts w:asciiTheme="minorHAnsi" w:hAnsiTheme="minorHAnsi" w:cstheme="minorHAnsi"/>
          <w:noProof/>
          <w:sz w:val="22"/>
          <w:szCs w:val="22"/>
        </w:rPr>
        <w:t xml:space="preserve">Interested and qualified candidates are invited to submit applications and curriculum vitae in the English language with a subject </w:t>
      </w:r>
      <w:r w:rsidRPr="00451E4C">
        <w:rPr>
          <w:rFonts w:asciiTheme="minorHAnsi" w:hAnsiTheme="minorHAnsi" w:cstheme="minorHAnsi"/>
          <w:b/>
          <w:bCs/>
          <w:noProof/>
          <w:sz w:val="22"/>
          <w:szCs w:val="22"/>
        </w:rPr>
        <w:t>"</w:t>
      </w:r>
      <w:r w:rsidR="00361EED" w:rsidRPr="00451E4C">
        <w:rPr>
          <w:rFonts w:asciiTheme="minorHAnsi" w:hAnsiTheme="minorHAnsi" w:cstheme="minorHAnsi"/>
          <w:b/>
          <w:bCs/>
          <w:noProof/>
          <w:sz w:val="22"/>
          <w:szCs w:val="22"/>
        </w:rPr>
        <w:t>SSA</w:t>
      </w:r>
      <w:r w:rsidR="00A10CDB" w:rsidRPr="00451E4C">
        <w:rPr>
          <w:rFonts w:asciiTheme="minorHAnsi" w:hAnsiTheme="minorHAnsi" w:cstheme="minorHAnsi"/>
          <w:b/>
          <w:bCs/>
          <w:noProof/>
          <w:sz w:val="22"/>
          <w:szCs w:val="22"/>
        </w:rPr>
        <w:t xml:space="preserve"> - </w:t>
      </w:r>
      <w:r w:rsidR="00A10CDB" w:rsidRPr="00451E4C">
        <w:rPr>
          <w:rFonts w:asciiTheme="minorHAnsi" w:hAnsiTheme="minorHAnsi" w:cstheme="minorHAnsi"/>
          <w:b/>
          <w:bCs/>
          <w:szCs w:val="22"/>
        </w:rPr>
        <w:t>Technical support of essential medicines and health Technology (EMT) and antimicrobial resistance (AMR)</w:t>
      </w:r>
      <w:r w:rsidR="003B1ABE" w:rsidRPr="00451E4C">
        <w:rPr>
          <w:rFonts w:asciiTheme="minorHAnsi" w:hAnsiTheme="minorHAnsi" w:cstheme="minorHAnsi"/>
          <w:b/>
          <w:bCs/>
          <w:noProof/>
          <w:sz w:val="22"/>
          <w:szCs w:val="22"/>
        </w:rPr>
        <w:t>"</w:t>
      </w:r>
      <w:r w:rsidRPr="00451E4C">
        <w:rPr>
          <w:rFonts w:asciiTheme="minorHAnsi" w:hAnsiTheme="minorHAnsi" w:cstheme="minorHAnsi"/>
          <w:noProof/>
          <w:sz w:val="22"/>
          <w:szCs w:val="22"/>
        </w:rPr>
        <w:t xml:space="preserve"> to the following </w:t>
      </w:r>
      <w:r w:rsidRPr="00451E4C">
        <w:rPr>
          <w:rFonts w:asciiTheme="minorHAnsi" w:hAnsiTheme="minorHAnsi" w:cstheme="minorHAnsi"/>
          <w:sz w:val="22"/>
          <w:szCs w:val="22"/>
        </w:rPr>
        <w:t xml:space="preserve">Email address: </w:t>
      </w:r>
      <w:hyperlink r:id="rId11" w:history="1">
        <w:r w:rsidRPr="00451E4C">
          <w:rPr>
            <w:rStyle w:val="Hyperlink"/>
            <w:rFonts w:asciiTheme="minorHAnsi" w:hAnsiTheme="minorHAnsi" w:cstheme="minorHAnsi"/>
            <w:sz w:val="22"/>
            <w:szCs w:val="22"/>
          </w:rPr>
          <w:t>wplaohr@who.int</w:t>
        </w:r>
      </w:hyperlink>
      <w:r w:rsidRPr="00451E4C">
        <w:rPr>
          <w:rFonts w:asciiTheme="minorHAnsi" w:hAnsiTheme="minorHAnsi" w:cstheme="minorHAnsi"/>
          <w:sz w:val="22"/>
          <w:szCs w:val="22"/>
        </w:rPr>
        <w:t xml:space="preserve"> </w:t>
      </w:r>
      <w:r w:rsidR="00200325" w:rsidRPr="00451E4C">
        <w:rPr>
          <w:rFonts w:asciiTheme="minorHAnsi" w:hAnsiTheme="minorHAnsi" w:cstheme="minorHAnsi"/>
          <w:sz w:val="22"/>
          <w:szCs w:val="22"/>
        </w:rPr>
        <w:t xml:space="preserve">                                    </w:t>
      </w:r>
      <w:r w:rsidRPr="00451E4C">
        <w:rPr>
          <w:rFonts w:asciiTheme="minorHAnsi" w:hAnsiTheme="minorHAnsi" w:cstheme="minorHAnsi"/>
          <w:sz w:val="22"/>
          <w:szCs w:val="22"/>
        </w:rPr>
        <w:t xml:space="preserve">by   </w:t>
      </w:r>
      <w:r w:rsidR="00EA3F2D">
        <w:rPr>
          <w:rFonts w:asciiTheme="minorHAnsi" w:hAnsiTheme="minorHAnsi" w:cstheme="minorHAnsi"/>
          <w:sz w:val="22"/>
          <w:szCs w:val="22"/>
          <w:highlight w:val="yellow"/>
        </w:rPr>
        <w:t>24</w:t>
      </w:r>
      <w:r w:rsidR="00486888" w:rsidRPr="00451E4C">
        <w:rPr>
          <w:rFonts w:asciiTheme="minorHAnsi" w:hAnsiTheme="minorHAnsi" w:cstheme="minorHAnsi"/>
          <w:sz w:val="22"/>
          <w:szCs w:val="22"/>
          <w:highlight w:val="yellow"/>
        </w:rPr>
        <w:t xml:space="preserve"> </w:t>
      </w:r>
      <w:r w:rsidR="00ED597D" w:rsidRPr="00451E4C">
        <w:rPr>
          <w:rFonts w:asciiTheme="minorHAnsi" w:hAnsiTheme="minorHAnsi" w:cstheme="minorHAnsi"/>
          <w:sz w:val="22"/>
          <w:szCs w:val="22"/>
          <w:highlight w:val="yellow"/>
        </w:rPr>
        <w:t>May</w:t>
      </w:r>
      <w:r w:rsidRPr="00451E4C">
        <w:rPr>
          <w:rFonts w:asciiTheme="minorHAnsi" w:hAnsiTheme="minorHAnsi" w:cstheme="minorHAnsi"/>
          <w:sz w:val="22"/>
          <w:szCs w:val="22"/>
          <w:highlight w:val="yellow"/>
        </w:rPr>
        <w:t xml:space="preserve"> 202</w:t>
      </w:r>
      <w:r w:rsidR="006F47EF" w:rsidRPr="00451E4C">
        <w:rPr>
          <w:rFonts w:asciiTheme="minorHAnsi" w:hAnsiTheme="minorHAnsi" w:cstheme="minorHAnsi"/>
          <w:sz w:val="22"/>
          <w:szCs w:val="22"/>
          <w:highlight w:val="yellow"/>
        </w:rPr>
        <w:t>2</w:t>
      </w:r>
      <w:r w:rsidRPr="00451E4C">
        <w:rPr>
          <w:rFonts w:asciiTheme="minorHAnsi" w:hAnsiTheme="minorHAnsi" w:cstheme="minorHAnsi"/>
          <w:sz w:val="22"/>
          <w:szCs w:val="22"/>
          <w:highlight w:val="yellow"/>
        </w:rPr>
        <w:t xml:space="preserve"> at 17:00</w:t>
      </w:r>
      <w:r w:rsidRPr="00451E4C">
        <w:rPr>
          <w:rFonts w:asciiTheme="minorHAnsi" w:hAnsiTheme="minorHAnsi" w:cstheme="minorHAnsi"/>
          <w:sz w:val="22"/>
          <w:szCs w:val="22"/>
        </w:rPr>
        <w:t xml:space="preserve">. </w:t>
      </w:r>
    </w:p>
    <w:p w14:paraId="02CEC57B" w14:textId="77777777" w:rsidR="005218EC" w:rsidRPr="00451E4C" w:rsidRDefault="005218EC" w:rsidP="00182CD3">
      <w:pPr>
        <w:rPr>
          <w:rFonts w:asciiTheme="minorHAnsi" w:hAnsiTheme="minorHAnsi" w:cstheme="minorHAnsi"/>
          <w:b/>
          <w:bCs/>
          <w:color w:val="C00000"/>
          <w:sz w:val="22"/>
          <w:szCs w:val="22"/>
        </w:rPr>
      </w:pPr>
    </w:p>
    <w:p w14:paraId="514197EB" w14:textId="5C6DFEA4" w:rsidR="005218EC" w:rsidRPr="00CD0D38" w:rsidRDefault="005218EC" w:rsidP="00363B07">
      <w:pPr>
        <w:jc w:val="center"/>
        <w:rPr>
          <w:rFonts w:asciiTheme="minorHAnsi" w:hAnsiTheme="minorHAnsi" w:cstheme="minorHAnsi"/>
          <w:sz w:val="22"/>
          <w:szCs w:val="22"/>
        </w:rPr>
      </w:pPr>
      <w:r w:rsidRPr="00CD0D38">
        <w:rPr>
          <w:rFonts w:asciiTheme="minorHAnsi" w:hAnsiTheme="minorHAnsi" w:cstheme="minorHAnsi"/>
          <w:b/>
          <w:bCs/>
          <w:color w:val="C00000"/>
          <w:sz w:val="22"/>
          <w:szCs w:val="22"/>
        </w:rPr>
        <w:t>Applications without the proper subject line might be disregarded</w:t>
      </w:r>
    </w:p>
    <w:p w14:paraId="38103258" w14:textId="77777777" w:rsidR="008E75AC" w:rsidRPr="001C768B" w:rsidRDefault="008E75AC" w:rsidP="005218EC">
      <w:pPr>
        <w:pStyle w:val="ListParagraph"/>
        <w:spacing w:after="60"/>
        <w:ind w:left="357"/>
        <w:jc w:val="both"/>
        <w:rPr>
          <w:rFonts w:asciiTheme="minorHAnsi" w:hAnsiTheme="minorHAnsi" w:cstheme="minorHAnsi"/>
          <w:lang w:val="en-AU"/>
        </w:rPr>
      </w:pPr>
    </w:p>
    <w:sectPr w:rsidR="008E75AC" w:rsidRPr="001C768B" w:rsidSect="00FA7FCF">
      <w:pgSz w:w="12240" w:h="15840"/>
      <w:pgMar w:top="426" w:right="851" w:bottom="851"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CC893" w14:textId="77777777" w:rsidR="0014279D" w:rsidRDefault="0014279D" w:rsidP="00C86172">
      <w:r>
        <w:separator/>
      </w:r>
    </w:p>
  </w:endnote>
  <w:endnote w:type="continuationSeparator" w:id="0">
    <w:p w14:paraId="0981046F" w14:textId="77777777" w:rsidR="0014279D" w:rsidRDefault="0014279D" w:rsidP="00C8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03D3F" w14:textId="77777777" w:rsidR="0014279D" w:rsidRDefault="0014279D" w:rsidP="00C86172">
      <w:r>
        <w:separator/>
      </w:r>
    </w:p>
  </w:footnote>
  <w:footnote w:type="continuationSeparator" w:id="0">
    <w:p w14:paraId="444911A6" w14:textId="77777777" w:rsidR="0014279D" w:rsidRDefault="0014279D" w:rsidP="00C86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8486A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D46A6"/>
    <w:multiLevelType w:val="hybridMultilevel"/>
    <w:tmpl w:val="223A81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1E7754"/>
    <w:multiLevelType w:val="hybridMultilevel"/>
    <w:tmpl w:val="38A4545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221015"/>
    <w:multiLevelType w:val="hybridMultilevel"/>
    <w:tmpl w:val="39EEE6FC"/>
    <w:lvl w:ilvl="0" w:tplc="C95C614C">
      <w:start w:val="1"/>
      <w:numFmt w:val="bullet"/>
      <w:lvlText w:val="-"/>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671F3D"/>
    <w:multiLevelType w:val="hybridMultilevel"/>
    <w:tmpl w:val="399E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B11E6"/>
    <w:multiLevelType w:val="hybridMultilevel"/>
    <w:tmpl w:val="DC00A50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7233F1"/>
    <w:multiLevelType w:val="hybridMultilevel"/>
    <w:tmpl w:val="BD922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45B02"/>
    <w:multiLevelType w:val="hybridMultilevel"/>
    <w:tmpl w:val="45F65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D94375"/>
    <w:multiLevelType w:val="hybridMultilevel"/>
    <w:tmpl w:val="4E5809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9905C5D"/>
    <w:multiLevelType w:val="hybridMultilevel"/>
    <w:tmpl w:val="681A376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BA36852"/>
    <w:multiLevelType w:val="hybridMultilevel"/>
    <w:tmpl w:val="B30A1580"/>
    <w:lvl w:ilvl="0" w:tplc="0409000F">
      <w:start w:val="1"/>
      <w:numFmt w:val="decimal"/>
      <w:lvlText w:val="%1."/>
      <w:lvlJc w:val="left"/>
      <w:pPr>
        <w:ind w:left="1080" w:hanging="360"/>
      </w:pPr>
      <w:rPr>
        <w:rFont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B156DF"/>
    <w:multiLevelType w:val="hybridMultilevel"/>
    <w:tmpl w:val="DF70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B3230"/>
    <w:multiLevelType w:val="hybridMultilevel"/>
    <w:tmpl w:val="3E28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64DD5"/>
    <w:multiLevelType w:val="hybridMultilevel"/>
    <w:tmpl w:val="BD60897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4D545A7"/>
    <w:multiLevelType w:val="hybridMultilevel"/>
    <w:tmpl w:val="B14E9E4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87A0659"/>
    <w:multiLevelType w:val="hybridMultilevel"/>
    <w:tmpl w:val="5F34B6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36D1B37"/>
    <w:multiLevelType w:val="hybridMultilevel"/>
    <w:tmpl w:val="6636C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C96CDD"/>
    <w:multiLevelType w:val="hybridMultilevel"/>
    <w:tmpl w:val="2FF4F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FE0DD6"/>
    <w:multiLevelType w:val="hybridMultilevel"/>
    <w:tmpl w:val="A7D63E5A"/>
    <w:lvl w:ilvl="0" w:tplc="82E29AA8">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4F70CD4E">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9BD4D8E"/>
    <w:multiLevelType w:val="hybridMultilevel"/>
    <w:tmpl w:val="0A1E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B0CC2"/>
    <w:multiLevelType w:val="hybridMultilevel"/>
    <w:tmpl w:val="32D43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26790"/>
    <w:multiLevelType w:val="hybridMultilevel"/>
    <w:tmpl w:val="8F9E3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2A0459"/>
    <w:multiLevelType w:val="hybridMultilevel"/>
    <w:tmpl w:val="E098E0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8A64D4D"/>
    <w:multiLevelType w:val="hybridMultilevel"/>
    <w:tmpl w:val="867CDE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CAB7BF8"/>
    <w:multiLevelType w:val="hybridMultilevel"/>
    <w:tmpl w:val="73FE7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020AC1"/>
    <w:multiLevelType w:val="hybridMultilevel"/>
    <w:tmpl w:val="81CCF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A14C7D"/>
    <w:multiLevelType w:val="hybridMultilevel"/>
    <w:tmpl w:val="5C1E4F5A"/>
    <w:lvl w:ilvl="0" w:tplc="9D7C205A">
      <w:start w:val="1"/>
      <w:numFmt w:val="bullet"/>
      <w:lvlText w:val=""/>
      <w:lvlJc w:val="left"/>
      <w:pPr>
        <w:ind w:left="720" w:hanging="360"/>
      </w:pPr>
      <w:rPr>
        <w:rFonts w:ascii="Wingdings" w:hAnsi="Wingdings" w:hint="default"/>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1F4034"/>
    <w:multiLevelType w:val="hybridMultilevel"/>
    <w:tmpl w:val="3F6EB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807419"/>
    <w:multiLevelType w:val="hybridMultilevel"/>
    <w:tmpl w:val="CC90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56527"/>
    <w:multiLevelType w:val="hybridMultilevel"/>
    <w:tmpl w:val="0C16F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F754EA"/>
    <w:multiLevelType w:val="hybridMultilevel"/>
    <w:tmpl w:val="C31ED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85FF0"/>
    <w:multiLevelType w:val="hybridMultilevel"/>
    <w:tmpl w:val="15583F72"/>
    <w:lvl w:ilvl="0" w:tplc="6628A862">
      <w:numFmt w:val="bullet"/>
      <w:lvlText w:val="-"/>
      <w:lvlJc w:val="left"/>
      <w:pPr>
        <w:ind w:left="720" w:hanging="360"/>
      </w:pPr>
      <w:rPr>
        <w:rFonts w:ascii="Times New Roman" w:eastAsia="Times New Roman" w:hAnsi="Times New Roman" w:cs="Angsana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9F59DF"/>
    <w:multiLevelType w:val="hybridMultilevel"/>
    <w:tmpl w:val="7BD8A3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68090C"/>
    <w:multiLevelType w:val="hybridMultilevel"/>
    <w:tmpl w:val="6FB0314A"/>
    <w:lvl w:ilvl="0" w:tplc="2B4E93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1E3BC2"/>
    <w:multiLevelType w:val="hybridMultilevel"/>
    <w:tmpl w:val="800A6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803532"/>
    <w:multiLevelType w:val="hybridMultilevel"/>
    <w:tmpl w:val="D8D85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EE25E6"/>
    <w:multiLevelType w:val="hybridMultilevel"/>
    <w:tmpl w:val="671C0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9554AE"/>
    <w:multiLevelType w:val="hybridMultilevel"/>
    <w:tmpl w:val="80468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D2D9A"/>
    <w:multiLevelType w:val="hybridMultilevel"/>
    <w:tmpl w:val="7E8A14CE"/>
    <w:lvl w:ilvl="0" w:tplc="75AE2D36">
      <w:start w:val="1"/>
      <w:numFmt w:val="bullet"/>
      <w:lvlText w:val=""/>
      <w:lvlJc w:val="left"/>
      <w:pPr>
        <w:ind w:left="1975" w:hanging="360"/>
      </w:pPr>
      <w:rPr>
        <w:rFonts w:ascii="Wingdings" w:hAnsi="Wingdings" w:hint="default"/>
        <w:sz w:val="16"/>
        <w:szCs w:val="16"/>
      </w:rPr>
    </w:lvl>
    <w:lvl w:ilvl="1" w:tplc="04090003" w:tentative="1">
      <w:start w:val="1"/>
      <w:numFmt w:val="bullet"/>
      <w:lvlText w:val="o"/>
      <w:lvlJc w:val="left"/>
      <w:pPr>
        <w:ind w:left="2695" w:hanging="360"/>
      </w:pPr>
      <w:rPr>
        <w:rFonts w:ascii="Courier New" w:hAnsi="Courier New" w:cs="Courier New" w:hint="default"/>
      </w:rPr>
    </w:lvl>
    <w:lvl w:ilvl="2" w:tplc="04090005" w:tentative="1">
      <w:start w:val="1"/>
      <w:numFmt w:val="bullet"/>
      <w:lvlText w:val=""/>
      <w:lvlJc w:val="left"/>
      <w:pPr>
        <w:ind w:left="3415" w:hanging="360"/>
      </w:pPr>
      <w:rPr>
        <w:rFonts w:ascii="Wingdings" w:hAnsi="Wingdings" w:hint="default"/>
      </w:rPr>
    </w:lvl>
    <w:lvl w:ilvl="3" w:tplc="04090001" w:tentative="1">
      <w:start w:val="1"/>
      <w:numFmt w:val="bullet"/>
      <w:lvlText w:val=""/>
      <w:lvlJc w:val="left"/>
      <w:pPr>
        <w:ind w:left="4135" w:hanging="360"/>
      </w:pPr>
      <w:rPr>
        <w:rFonts w:ascii="Symbol" w:hAnsi="Symbol" w:hint="default"/>
      </w:rPr>
    </w:lvl>
    <w:lvl w:ilvl="4" w:tplc="04090003" w:tentative="1">
      <w:start w:val="1"/>
      <w:numFmt w:val="bullet"/>
      <w:lvlText w:val="o"/>
      <w:lvlJc w:val="left"/>
      <w:pPr>
        <w:ind w:left="4855" w:hanging="360"/>
      </w:pPr>
      <w:rPr>
        <w:rFonts w:ascii="Courier New" w:hAnsi="Courier New" w:cs="Courier New" w:hint="default"/>
      </w:rPr>
    </w:lvl>
    <w:lvl w:ilvl="5" w:tplc="04090005" w:tentative="1">
      <w:start w:val="1"/>
      <w:numFmt w:val="bullet"/>
      <w:lvlText w:val=""/>
      <w:lvlJc w:val="left"/>
      <w:pPr>
        <w:ind w:left="5575" w:hanging="360"/>
      </w:pPr>
      <w:rPr>
        <w:rFonts w:ascii="Wingdings" w:hAnsi="Wingdings" w:hint="default"/>
      </w:rPr>
    </w:lvl>
    <w:lvl w:ilvl="6" w:tplc="04090001" w:tentative="1">
      <w:start w:val="1"/>
      <w:numFmt w:val="bullet"/>
      <w:lvlText w:val=""/>
      <w:lvlJc w:val="left"/>
      <w:pPr>
        <w:ind w:left="6295" w:hanging="360"/>
      </w:pPr>
      <w:rPr>
        <w:rFonts w:ascii="Symbol" w:hAnsi="Symbol" w:hint="default"/>
      </w:rPr>
    </w:lvl>
    <w:lvl w:ilvl="7" w:tplc="04090003" w:tentative="1">
      <w:start w:val="1"/>
      <w:numFmt w:val="bullet"/>
      <w:lvlText w:val="o"/>
      <w:lvlJc w:val="left"/>
      <w:pPr>
        <w:ind w:left="7015" w:hanging="360"/>
      </w:pPr>
      <w:rPr>
        <w:rFonts w:ascii="Courier New" w:hAnsi="Courier New" w:cs="Courier New" w:hint="default"/>
      </w:rPr>
    </w:lvl>
    <w:lvl w:ilvl="8" w:tplc="04090005" w:tentative="1">
      <w:start w:val="1"/>
      <w:numFmt w:val="bullet"/>
      <w:lvlText w:val=""/>
      <w:lvlJc w:val="left"/>
      <w:pPr>
        <w:ind w:left="7735" w:hanging="360"/>
      </w:pPr>
      <w:rPr>
        <w:rFonts w:ascii="Wingdings" w:hAnsi="Wingdings" w:hint="default"/>
      </w:rPr>
    </w:lvl>
  </w:abstractNum>
  <w:abstractNum w:abstractNumId="39" w15:restartNumberingAfterBreak="0">
    <w:nsid w:val="718A1D63"/>
    <w:multiLevelType w:val="hybridMultilevel"/>
    <w:tmpl w:val="2B9EC9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4856255"/>
    <w:multiLevelType w:val="hybridMultilevel"/>
    <w:tmpl w:val="06F2D7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5D07B9E"/>
    <w:multiLevelType w:val="hybridMultilevel"/>
    <w:tmpl w:val="7C8A19C2"/>
    <w:lvl w:ilvl="0" w:tplc="79C2A87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8DC6C18"/>
    <w:multiLevelType w:val="hybridMultilevel"/>
    <w:tmpl w:val="4670A4D2"/>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43" w15:restartNumberingAfterBreak="0">
    <w:nsid w:val="7B360FA2"/>
    <w:multiLevelType w:val="hybridMultilevel"/>
    <w:tmpl w:val="84AC53E8"/>
    <w:lvl w:ilvl="0" w:tplc="EF7AA904">
      <w:start w:val="1"/>
      <w:numFmt w:val="decimal"/>
      <w:lvlText w:val="%1."/>
      <w:lvlJc w:val="left"/>
      <w:pPr>
        <w:tabs>
          <w:tab w:val="num" w:pos="720"/>
        </w:tabs>
        <w:ind w:left="720" w:hanging="720"/>
      </w:pPr>
      <w:rPr>
        <w:b w:val="0"/>
        <w:i w:val="0"/>
      </w:rPr>
    </w:lvl>
    <w:lvl w:ilvl="1" w:tplc="04090011">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7C0777B5"/>
    <w:multiLevelType w:val="hybridMultilevel"/>
    <w:tmpl w:val="5050633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45" w15:restartNumberingAfterBreak="0">
    <w:nsid w:val="7D503D48"/>
    <w:multiLevelType w:val="hybridMultilevel"/>
    <w:tmpl w:val="805A7E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18"/>
  </w:num>
  <w:num w:numId="3">
    <w:abstractNumId w:val="23"/>
  </w:num>
  <w:num w:numId="4">
    <w:abstractNumId w:val="15"/>
  </w:num>
  <w:num w:numId="5">
    <w:abstractNumId w:val="39"/>
  </w:num>
  <w:num w:numId="6">
    <w:abstractNumId w:val="22"/>
  </w:num>
  <w:num w:numId="7">
    <w:abstractNumId w:val="1"/>
  </w:num>
  <w:num w:numId="8">
    <w:abstractNumId w:val="33"/>
  </w:num>
  <w:num w:numId="9">
    <w:abstractNumId w:val="31"/>
  </w:num>
  <w:num w:numId="10">
    <w:abstractNumId w:val="38"/>
  </w:num>
  <w:num w:numId="11">
    <w:abstractNumId w:val="26"/>
  </w:num>
  <w:num w:numId="12">
    <w:abstractNumId w:val="0"/>
  </w:num>
  <w:num w:numId="13">
    <w:abstractNumId w:val="45"/>
  </w:num>
  <w:num w:numId="14">
    <w:abstractNumId w:val="5"/>
  </w:num>
  <w:num w:numId="15">
    <w:abstractNumId w:val="16"/>
  </w:num>
  <w:num w:numId="16">
    <w:abstractNumId w:val="2"/>
  </w:num>
  <w:num w:numId="17">
    <w:abstractNumId w:val="14"/>
  </w:num>
  <w:num w:numId="18">
    <w:abstractNumId w:val="13"/>
  </w:num>
  <w:num w:numId="19">
    <w:abstractNumId w:val="35"/>
  </w:num>
  <w:num w:numId="20">
    <w:abstractNumId w:val="32"/>
  </w:num>
  <w:num w:numId="21">
    <w:abstractNumId w:val="6"/>
  </w:num>
  <w:num w:numId="22">
    <w:abstractNumId w:val="21"/>
  </w:num>
  <w:num w:numId="23">
    <w:abstractNumId w:val="34"/>
  </w:num>
  <w:num w:numId="24">
    <w:abstractNumId w:val="29"/>
  </w:num>
  <w:num w:numId="25">
    <w:abstractNumId w:val="24"/>
  </w:num>
  <w:num w:numId="26">
    <w:abstractNumId w:val="28"/>
  </w:num>
  <w:num w:numId="27">
    <w:abstractNumId w:val="17"/>
  </w:num>
  <w:num w:numId="28">
    <w:abstractNumId w:val="44"/>
  </w:num>
  <w:num w:numId="29">
    <w:abstractNumId w:val="40"/>
  </w:num>
  <w:num w:numId="30">
    <w:abstractNumId w:val="42"/>
  </w:num>
  <w:num w:numId="31">
    <w:abstractNumId w:val="11"/>
  </w:num>
  <w:num w:numId="32">
    <w:abstractNumId w:val="25"/>
  </w:num>
  <w:num w:numId="33">
    <w:abstractNumId w:val="7"/>
  </w:num>
  <w:num w:numId="34">
    <w:abstractNumId w:val="3"/>
  </w:num>
  <w:num w:numId="35">
    <w:abstractNumId w:val="10"/>
  </w:num>
  <w:num w:numId="36">
    <w:abstractNumId w:val="8"/>
  </w:num>
  <w:num w:numId="37">
    <w:abstractNumId w:val="9"/>
  </w:num>
  <w:num w:numId="38">
    <w:abstractNumId w:val="27"/>
  </w:num>
  <w:num w:numId="39">
    <w:abstractNumId w:val="36"/>
  </w:num>
  <w:num w:numId="40">
    <w:abstractNumId w:val="20"/>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12"/>
  </w:num>
  <w:num w:numId="44">
    <w:abstractNumId w:val="19"/>
  </w:num>
  <w:num w:numId="45">
    <w:abstractNumId w:val="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5D"/>
    <w:rsid w:val="0000195D"/>
    <w:rsid w:val="00011A36"/>
    <w:rsid w:val="00031155"/>
    <w:rsid w:val="00041428"/>
    <w:rsid w:val="0005708B"/>
    <w:rsid w:val="00061405"/>
    <w:rsid w:val="00063846"/>
    <w:rsid w:val="000726F6"/>
    <w:rsid w:val="00075359"/>
    <w:rsid w:val="00077181"/>
    <w:rsid w:val="0009349E"/>
    <w:rsid w:val="000A1A7A"/>
    <w:rsid w:val="000C7E99"/>
    <w:rsid w:val="000C7FF4"/>
    <w:rsid w:val="000E7E6E"/>
    <w:rsid w:val="000F0BC2"/>
    <w:rsid w:val="00113DA9"/>
    <w:rsid w:val="00116361"/>
    <w:rsid w:val="00123BA4"/>
    <w:rsid w:val="0013432C"/>
    <w:rsid w:val="00136044"/>
    <w:rsid w:val="0014279D"/>
    <w:rsid w:val="0014741B"/>
    <w:rsid w:val="00181DEE"/>
    <w:rsid w:val="00182CD3"/>
    <w:rsid w:val="00183808"/>
    <w:rsid w:val="001B20F3"/>
    <w:rsid w:val="001B2304"/>
    <w:rsid w:val="001B3AF9"/>
    <w:rsid w:val="001B641B"/>
    <w:rsid w:val="001C17A2"/>
    <w:rsid w:val="001C768B"/>
    <w:rsid w:val="001D338C"/>
    <w:rsid w:val="00200325"/>
    <w:rsid w:val="002229F1"/>
    <w:rsid w:val="00222C70"/>
    <w:rsid w:val="00223355"/>
    <w:rsid w:val="00237F6F"/>
    <w:rsid w:val="00253709"/>
    <w:rsid w:val="002740DD"/>
    <w:rsid w:val="00274FEF"/>
    <w:rsid w:val="00277423"/>
    <w:rsid w:val="002B3CE4"/>
    <w:rsid w:val="002B71A6"/>
    <w:rsid w:val="002C1B8E"/>
    <w:rsid w:val="002C4EFF"/>
    <w:rsid w:val="002D0C40"/>
    <w:rsid w:val="002E543B"/>
    <w:rsid w:val="002F02DD"/>
    <w:rsid w:val="0030255F"/>
    <w:rsid w:val="00315239"/>
    <w:rsid w:val="0031645A"/>
    <w:rsid w:val="00317A83"/>
    <w:rsid w:val="00361EED"/>
    <w:rsid w:val="00363B07"/>
    <w:rsid w:val="0036763D"/>
    <w:rsid w:val="00370377"/>
    <w:rsid w:val="00372FEC"/>
    <w:rsid w:val="003825AF"/>
    <w:rsid w:val="00394E1F"/>
    <w:rsid w:val="003A6A0F"/>
    <w:rsid w:val="003B1ABE"/>
    <w:rsid w:val="003B6B5E"/>
    <w:rsid w:val="003C539D"/>
    <w:rsid w:val="003E4E89"/>
    <w:rsid w:val="004012FE"/>
    <w:rsid w:val="00422513"/>
    <w:rsid w:val="00435097"/>
    <w:rsid w:val="00451E4C"/>
    <w:rsid w:val="004719CC"/>
    <w:rsid w:val="00486888"/>
    <w:rsid w:val="00493289"/>
    <w:rsid w:val="004A167F"/>
    <w:rsid w:val="004E095B"/>
    <w:rsid w:val="004E24BA"/>
    <w:rsid w:val="004E3946"/>
    <w:rsid w:val="004F763F"/>
    <w:rsid w:val="004F7C6E"/>
    <w:rsid w:val="00504051"/>
    <w:rsid w:val="005218EC"/>
    <w:rsid w:val="00547427"/>
    <w:rsid w:val="00564A37"/>
    <w:rsid w:val="00583AFE"/>
    <w:rsid w:val="00591BCE"/>
    <w:rsid w:val="005C07FF"/>
    <w:rsid w:val="005C43E0"/>
    <w:rsid w:val="005E02BB"/>
    <w:rsid w:val="00612A7F"/>
    <w:rsid w:val="006218EE"/>
    <w:rsid w:val="006354B3"/>
    <w:rsid w:val="0064767C"/>
    <w:rsid w:val="00665179"/>
    <w:rsid w:val="0067356D"/>
    <w:rsid w:val="00693F38"/>
    <w:rsid w:val="00694E01"/>
    <w:rsid w:val="006C3373"/>
    <w:rsid w:val="006D35B0"/>
    <w:rsid w:val="006E580E"/>
    <w:rsid w:val="006E5D60"/>
    <w:rsid w:val="006F47EF"/>
    <w:rsid w:val="006F7C5F"/>
    <w:rsid w:val="007247E0"/>
    <w:rsid w:val="0072654B"/>
    <w:rsid w:val="00735BBC"/>
    <w:rsid w:val="007472B6"/>
    <w:rsid w:val="0075217D"/>
    <w:rsid w:val="0075350F"/>
    <w:rsid w:val="0076428A"/>
    <w:rsid w:val="007940A3"/>
    <w:rsid w:val="007A3989"/>
    <w:rsid w:val="007A671F"/>
    <w:rsid w:val="007B433D"/>
    <w:rsid w:val="007E2A6F"/>
    <w:rsid w:val="007E5233"/>
    <w:rsid w:val="00823D5F"/>
    <w:rsid w:val="00852855"/>
    <w:rsid w:val="0085448A"/>
    <w:rsid w:val="00866662"/>
    <w:rsid w:val="0088268F"/>
    <w:rsid w:val="00884DCD"/>
    <w:rsid w:val="00892784"/>
    <w:rsid w:val="00896F48"/>
    <w:rsid w:val="008A3316"/>
    <w:rsid w:val="008A374D"/>
    <w:rsid w:val="008B08E7"/>
    <w:rsid w:val="008B1EC3"/>
    <w:rsid w:val="008D1706"/>
    <w:rsid w:val="008D3113"/>
    <w:rsid w:val="008D7A7F"/>
    <w:rsid w:val="008E75AC"/>
    <w:rsid w:val="008F08A0"/>
    <w:rsid w:val="00900DA8"/>
    <w:rsid w:val="00903A1E"/>
    <w:rsid w:val="00911E7C"/>
    <w:rsid w:val="009168AE"/>
    <w:rsid w:val="00941113"/>
    <w:rsid w:val="00946826"/>
    <w:rsid w:val="009508CB"/>
    <w:rsid w:val="0095180F"/>
    <w:rsid w:val="00991B76"/>
    <w:rsid w:val="009A1E5E"/>
    <w:rsid w:val="009B4592"/>
    <w:rsid w:val="009E1C9A"/>
    <w:rsid w:val="009E4810"/>
    <w:rsid w:val="009E58A2"/>
    <w:rsid w:val="009F61D4"/>
    <w:rsid w:val="00A06FBA"/>
    <w:rsid w:val="00A10CDB"/>
    <w:rsid w:val="00A3025F"/>
    <w:rsid w:val="00A677C2"/>
    <w:rsid w:val="00A75D8E"/>
    <w:rsid w:val="00A906D6"/>
    <w:rsid w:val="00A91063"/>
    <w:rsid w:val="00AA5092"/>
    <w:rsid w:val="00AA62C4"/>
    <w:rsid w:val="00AC5B88"/>
    <w:rsid w:val="00AC74BA"/>
    <w:rsid w:val="00AD2391"/>
    <w:rsid w:val="00AD4191"/>
    <w:rsid w:val="00AD466D"/>
    <w:rsid w:val="00AE5A78"/>
    <w:rsid w:val="00B13384"/>
    <w:rsid w:val="00B22ABD"/>
    <w:rsid w:val="00B3077C"/>
    <w:rsid w:val="00B42263"/>
    <w:rsid w:val="00B7246A"/>
    <w:rsid w:val="00BB08AB"/>
    <w:rsid w:val="00BC70BD"/>
    <w:rsid w:val="00BE2E22"/>
    <w:rsid w:val="00BE57A5"/>
    <w:rsid w:val="00BF601C"/>
    <w:rsid w:val="00C1283C"/>
    <w:rsid w:val="00C52DCB"/>
    <w:rsid w:val="00C773BF"/>
    <w:rsid w:val="00C86172"/>
    <w:rsid w:val="00C86356"/>
    <w:rsid w:val="00C93479"/>
    <w:rsid w:val="00CA3564"/>
    <w:rsid w:val="00CB7983"/>
    <w:rsid w:val="00CC3852"/>
    <w:rsid w:val="00CC3FD3"/>
    <w:rsid w:val="00CD0D38"/>
    <w:rsid w:val="00CE6297"/>
    <w:rsid w:val="00CF0787"/>
    <w:rsid w:val="00D1016F"/>
    <w:rsid w:val="00D1606E"/>
    <w:rsid w:val="00D25D4B"/>
    <w:rsid w:val="00D35CF8"/>
    <w:rsid w:val="00D47BB2"/>
    <w:rsid w:val="00D616FB"/>
    <w:rsid w:val="00D642B7"/>
    <w:rsid w:val="00D72023"/>
    <w:rsid w:val="00D96D36"/>
    <w:rsid w:val="00DA2A39"/>
    <w:rsid w:val="00DA6D0C"/>
    <w:rsid w:val="00DA7E67"/>
    <w:rsid w:val="00DB03A8"/>
    <w:rsid w:val="00DB46FC"/>
    <w:rsid w:val="00DB7500"/>
    <w:rsid w:val="00DC2E7D"/>
    <w:rsid w:val="00DE251E"/>
    <w:rsid w:val="00DF368A"/>
    <w:rsid w:val="00DF5313"/>
    <w:rsid w:val="00E0485E"/>
    <w:rsid w:val="00E4235D"/>
    <w:rsid w:val="00E93201"/>
    <w:rsid w:val="00EA316D"/>
    <w:rsid w:val="00EA3F2D"/>
    <w:rsid w:val="00EB08CF"/>
    <w:rsid w:val="00EC61F6"/>
    <w:rsid w:val="00ED597D"/>
    <w:rsid w:val="00EF64FA"/>
    <w:rsid w:val="00F1152F"/>
    <w:rsid w:val="00F14A59"/>
    <w:rsid w:val="00F17790"/>
    <w:rsid w:val="00F22875"/>
    <w:rsid w:val="00F25F10"/>
    <w:rsid w:val="00F26EB6"/>
    <w:rsid w:val="00F31B24"/>
    <w:rsid w:val="00F43AC5"/>
    <w:rsid w:val="00F52B05"/>
    <w:rsid w:val="00F57AB8"/>
    <w:rsid w:val="00F74DA7"/>
    <w:rsid w:val="00F76F69"/>
    <w:rsid w:val="00F83138"/>
    <w:rsid w:val="00F947AB"/>
    <w:rsid w:val="00F95F88"/>
    <w:rsid w:val="00F97D1A"/>
    <w:rsid w:val="00FA6628"/>
    <w:rsid w:val="00FA7FCF"/>
    <w:rsid w:val="00FD5BF7"/>
    <w:rsid w:val="00FD61E8"/>
    <w:rsid w:val="00FE67EC"/>
    <w:rsid w:val="00FF7CCF"/>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0778B"/>
  <w15:chartTrackingRefBased/>
  <w15:docId w15:val="{0330325E-137B-4596-AD08-E8C70E2A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uiPriority="10"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ind w:left="720"/>
      <w:jc w:val="center"/>
      <w:outlineLvl w:val="0"/>
    </w:pPr>
    <w:rPr>
      <w:b/>
      <w:bCs/>
    </w:rPr>
  </w:style>
  <w:style w:type="paragraph" w:styleId="Heading2">
    <w:name w:val="heading 2"/>
    <w:basedOn w:val="Normal"/>
    <w:next w:val="Normal"/>
    <w:link w:val="Heading2Char"/>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bCs/>
      <w:lang w:val="en-US"/>
    </w:rPr>
  </w:style>
  <w:style w:type="paragraph" w:styleId="BodyTextIndent">
    <w:name w:val="Body Text Indent"/>
    <w:basedOn w:val="Normal"/>
    <w:pPr>
      <w:ind w:left="1080"/>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sid w:val="00E4235D"/>
    <w:rPr>
      <w:color w:val="0000FF"/>
      <w:u w:val="single"/>
    </w:rPr>
  </w:style>
  <w:style w:type="paragraph" w:customStyle="1" w:styleId="ColorfulList-Accent11">
    <w:name w:val="Colorful List - Accent 11"/>
    <w:basedOn w:val="Normal"/>
    <w:uiPriority w:val="34"/>
    <w:qFormat/>
    <w:rsid w:val="005C07FF"/>
    <w:pPr>
      <w:spacing w:after="200" w:line="276" w:lineRule="auto"/>
      <w:ind w:left="720"/>
      <w:contextualSpacing/>
    </w:pPr>
    <w:rPr>
      <w:rFonts w:ascii="Calibri" w:hAnsi="Calibri" w:cs="DokChampa"/>
      <w:sz w:val="22"/>
      <w:szCs w:val="22"/>
      <w:lang w:val="en-US"/>
    </w:rPr>
  </w:style>
  <w:style w:type="paragraph" w:styleId="BalloonText">
    <w:name w:val="Balloon Text"/>
    <w:basedOn w:val="Normal"/>
    <w:link w:val="BalloonTextChar"/>
    <w:rsid w:val="00317A83"/>
    <w:rPr>
      <w:rFonts w:ascii="Tahoma" w:hAnsi="Tahoma" w:cs="Tahoma"/>
      <w:sz w:val="16"/>
      <w:szCs w:val="16"/>
    </w:rPr>
  </w:style>
  <w:style w:type="character" w:customStyle="1" w:styleId="BalloonTextChar">
    <w:name w:val="Balloon Text Char"/>
    <w:link w:val="BalloonText"/>
    <w:rsid w:val="00317A83"/>
    <w:rPr>
      <w:rFonts w:ascii="Tahoma" w:hAnsi="Tahoma" w:cs="Tahoma"/>
      <w:sz w:val="16"/>
      <w:szCs w:val="16"/>
      <w:lang w:val="en-AU" w:eastAsia="en-US" w:bidi="ar-SA"/>
    </w:rPr>
  </w:style>
  <w:style w:type="character" w:customStyle="1" w:styleId="Heading2Char">
    <w:name w:val="Heading 2 Char"/>
    <w:link w:val="Heading2"/>
    <w:rsid w:val="00CF0787"/>
    <w:rPr>
      <w:b/>
      <w:bCs/>
      <w:sz w:val="24"/>
      <w:szCs w:val="24"/>
      <w:lang w:val="en-AU" w:eastAsia="en-US" w:bidi="ar-SA"/>
    </w:rPr>
  </w:style>
  <w:style w:type="character" w:styleId="CommentReference">
    <w:name w:val="annotation reference"/>
    <w:rsid w:val="00DC2E7D"/>
    <w:rPr>
      <w:sz w:val="16"/>
      <w:szCs w:val="16"/>
    </w:rPr>
  </w:style>
  <w:style w:type="paragraph" w:styleId="CommentText">
    <w:name w:val="annotation text"/>
    <w:basedOn w:val="Normal"/>
    <w:link w:val="CommentTextChar"/>
    <w:rsid w:val="00DC2E7D"/>
    <w:rPr>
      <w:sz w:val="20"/>
      <w:szCs w:val="20"/>
    </w:rPr>
  </w:style>
  <w:style w:type="character" w:customStyle="1" w:styleId="CommentTextChar">
    <w:name w:val="Comment Text Char"/>
    <w:link w:val="CommentText"/>
    <w:rsid w:val="00DC2E7D"/>
    <w:rPr>
      <w:lang w:val="en-AU" w:eastAsia="en-US"/>
    </w:rPr>
  </w:style>
  <w:style w:type="paragraph" w:styleId="CommentSubject">
    <w:name w:val="annotation subject"/>
    <w:basedOn w:val="CommentText"/>
    <w:next w:val="CommentText"/>
    <w:link w:val="CommentSubjectChar"/>
    <w:rsid w:val="00DC2E7D"/>
    <w:rPr>
      <w:b/>
      <w:bCs/>
    </w:rPr>
  </w:style>
  <w:style w:type="character" w:customStyle="1" w:styleId="CommentSubjectChar">
    <w:name w:val="Comment Subject Char"/>
    <w:link w:val="CommentSubject"/>
    <w:rsid w:val="00DC2E7D"/>
    <w:rPr>
      <w:b/>
      <w:bCs/>
      <w:lang w:val="en-AU" w:eastAsia="en-US"/>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583AFE"/>
    <w:pPr>
      <w:spacing w:after="200" w:line="276" w:lineRule="auto"/>
      <w:ind w:left="720"/>
      <w:contextualSpacing/>
    </w:pPr>
    <w:rPr>
      <w:rFonts w:ascii="Calibri" w:eastAsia="Calibri" w:hAnsi="Calibri" w:cs="Arial"/>
      <w:sz w:val="22"/>
      <w:szCs w:val="22"/>
      <w:lang w:val="en-US"/>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DB03A8"/>
    <w:rPr>
      <w:rFonts w:ascii="Calibri" w:eastAsia="Calibri" w:hAnsi="Calibri" w:cs="Arial"/>
      <w:sz w:val="22"/>
      <w:szCs w:val="22"/>
      <w:lang w:bidi="ar-SA"/>
    </w:rPr>
  </w:style>
  <w:style w:type="paragraph" w:styleId="FootnoteText">
    <w:name w:val="footnote text"/>
    <w:basedOn w:val="Normal"/>
    <w:link w:val="FootnoteTextChar"/>
    <w:uiPriority w:val="99"/>
    <w:unhideWhenUsed/>
    <w:rsid w:val="00C86172"/>
    <w:rPr>
      <w:rFonts w:ascii="Calibri" w:eastAsia="Calibri" w:hAnsi="Calibri" w:cs="Cordia New"/>
      <w:sz w:val="20"/>
      <w:szCs w:val="20"/>
      <w:lang w:val="en-GB"/>
    </w:rPr>
  </w:style>
  <w:style w:type="character" w:customStyle="1" w:styleId="FootnoteTextChar">
    <w:name w:val="Footnote Text Char"/>
    <w:link w:val="FootnoteText"/>
    <w:uiPriority w:val="99"/>
    <w:rsid w:val="00C86172"/>
    <w:rPr>
      <w:rFonts w:ascii="Calibri" w:eastAsia="Calibri" w:hAnsi="Calibri" w:cs="Cordia New"/>
      <w:lang w:val="en-GB" w:bidi="ar-SA"/>
    </w:rPr>
  </w:style>
  <w:style w:type="character" w:styleId="FootnoteReference">
    <w:name w:val="footnote reference"/>
    <w:uiPriority w:val="99"/>
    <w:unhideWhenUsed/>
    <w:rsid w:val="00C86172"/>
    <w:rPr>
      <w:vertAlign w:val="superscript"/>
    </w:rPr>
  </w:style>
  <w:style w:type="character" w:customStyle="1" w:styleId="TitleChar">
    <w:name w:val="Title Char"/>
    <w:link w:val="Title"/>
    <w:uiPriority w:val="10"/>
    <w:rsid w:val="00C86172"/>
    <w:rPr>
      <w:b/>
      <w:bCs/>
      <w:sz w:val="24"/>
      <w:szCs w:val="24"/>
      <w:lang w:bidi="ar-SA"/>
    </w:rPr>
  </w:style>
  <w:style w:type="paragraph" w:styleId="BodyText3">
    <w:name w:val="Body Text 3"/>
    <w:basedOn w:val="Normal"/>
    <w:link w:val="BodyText3Char"/>
    <w:rsid w:val="00FA7FCF"/>
    <w:pPr>
      <w:spacing w:after="120"/>
    </w:pPr>
    <w:rPr>
      <w:sz w:val="16"/>
      <w:szCs w:val="16"/>
    </w:rPr>
  </w:style>
  <w:style w:type="character" w:customStyle="1" w:styleId="BodyText3Char">
    <w:name w:val="Body Text 3 Char"/>
    <w:link w:val="BodyText3"/>
    <w:rsid w:val="00FA7FCF"/>
    <w:rPr>
      <w:sz w:val="16"/>
      <w:szCs w:val="16"/>
      <w:lang w:val="en-AU" w:bidi="ar-SA"/>
    </w:rPr>
  </w:style>
  <w:style w:type="character" w:customStyle="1" w:styleId="text17">
    <w:name w:val="text17"/>
    <w:rsid w:val="005218EC"/>
    <w:rPr>
      <w:rFonts w:ascii="Helvetica" w:hAnsi="Helvetica" w:hint="default"/>
      <w:b w:val="0"/>
      <w:bCs w:val="0"/>
      <w:i w:val="0"/>
      <w:iCs w:val="0"/>
      <w:strike w:val="0"/>
      <w:dstrike w:val="0"/>
      <w:vanish w:val="0"/>
      <w:webHidden w:val="0"/>
      <w:color w:val="555555"/>
      <w:sz w:val="20"/>
      <w:szCs w:val="20"/>
      <w:u w:val="none"/>
      <w:effect w:val="none"/>
      <w:specVanish w:val="0"/>
    </w:rPr>
  </w:style>
  <w:style w:type="character" w:styleId="Strong">
    <w:name w:val="Strong"/>
    <w:uiPriority w:val="22"/>
    <w:qFormat/>
    <w:rsid w:val="005218EC"/>
    <w:rPr>
      <w:b/>
      <w:bCs/>
    </w:rPr>
  </w:style>
  <w:style w:type="paragraph" w:styleId="Header">
    <w:name w:val="header"/>
    <w:basedOn w:val="Normal"/>
    <w:link w:val="HeaderChar"/>
    <w:uiPriority w:val="99"/>
    <w:unhideWhenUsed/>
    <w:rsid w:val="002B71A6"/>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2B71A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72412">
      <w:bodyDiv w:val="1"/>
      <w:marLeft w:val="0"/>
      <w:marRight w:val="0"/>
      <w:marTop w:val="0"/>
      <w:marBottom w:val="0"/>
      <w:divBdr>
        <w:top w:val="none" w:sz="0" w:space="0" w:color="auto"/>
        <w:left w:val="none" w:sz="0" w:space="0" w:color="auto"/>
        <w:bottom w:val="none" w:sz="0" w:space="0" w:color="auto"/>
        <w:right w:val="none" w:sz="0" w:space="0" w:color="auto"/>
      </w:divBdr>
    </w:div>
    <w:div w:id="336538285">
      <w:bodyDiv w:val="1"/>
      <w:marLeft w:val="0"/>
      <w:marRight w:val="0"/>
      <w:marTop w:val="0"/>
      <w:marBottom w:val="0"/>
      <w:divBdr>
        <w:top w:val="none" w:sz="0" w:space="0" w:color="auto"/>
        <w:left w:val="none" w:sz="0" w:space="0" w:color="auto"/>
        <w:bottom w:val="none" w:sz="0" w:space="0" w:color="auto"/>
        <w:right w:val="none" w:sz="0" w:space="0" w:color="auto"/>
      </w:divBdr>
    </w:div>
    <w:div w:id="826288172">
      <w:bodyDiv w:val="1"/>
      <w:marLeft w:val="0"/>
      <w:marRight w:val="0"/>
      <w:marTop w:val="0"/>
      <w:marBottom w:val="0"/>
      <w:divBdr>
        <w:top w:val="none" w:sz="0" w:space="0" w:color="auto"/>
        <w:left w:val="none" w:sz="0" w:space="0" w:color="auto"/>
        <w:bottom w:val="none" w:sz="0" w:space="0" w:color="auto"/>
        <w:right w:val="none" w:sz="0" w:space="0" w:color="auto"/>
      </w:divBdr>
    </w:div>
    <w:div w:id="967205243">
      <w:bodyDiv w:val="1"/>
      <w:marLeft w:val="0"/>
      <w:marRight w:val="0"/>
      <w:marTop w:val="0"/>
      <w:marBottom w:val="0"/>
      <w:divBdr>
        <w:top w:val="none" w:sz="0" w:space="0" w:color="auto"/>
        <w:left w:val="none" w:sz="0" w:space="0" w:color="auto"/>
        <w:bottom w:val="none" w:sz="0" w:space="0" w:color="auto"/>
        <w:right w:val="none" w:sz="0" w:space="0" w:color="auto"/>
      </w:divBdr>
      <w:divsChild>
        <w:div w:id="1236740661">
          <w:marLeft w:val="0"/>
          <w:marRight w:val="0"/>
          <w:marTop w:val="0"/>
          <w:marBottom w:val="0"/>
          <w:divBdr>
            <w:top w:val="none" w:sz="0" w:space="0" w:color="auto"/>
            <w:left w:val="single" w:sz="6" w:space="0" w:color="E1E1E1"/>
            <w:bottom w:val="none" w:sz="0" w:space="0" w:color="auto"/>
            <w:right w:val="single" w:sz="6" w:space="0" w:color="E1E1E1"/>
          </w:divBdr>
          <w:divsChild>
            <w:div w:id="1635790229">
              <w:marLeft w:val="0"/>
              <w:marRight w:val="0"/>
              <w:marTop w:val="0"/>
              <w:marBottom w:val="0"/>
              <w:divBdr>
                <w:top w:val="none" w:sz="0" w:space="0" w:color="auto"/>
                <w:left w:val="none" w:sz="0" w:space="0" w:color="auto"/>
                <w:bottom w:val="none" w:sz="0" w:space="0" w:color="auto"/>
                <w:right w:val="none" w:sz="0" w:space="0" w:color="auto"/>
              </w:divBdr>
              <w:divsChild>
                <w:div w:id="1151798842">
                  <w:marLeft w:val="0"/>
                  <w:marRight w:val="0"/>
                  <w:marTop w:val="0"/>
                  <w:marBottom w:val="675"/>
                  <w:divBdr>
                    <w:top w:val="none" w:sz="0" w:space="0" w:color="auto"/>
                    <w:left w:val="none" w:sz="0" w:space="0" w:color="auto"/>
                    <w:bottom w:val="none" w:sz="0" w:space="0" w:color="auto"/>
                    <w:right w:val="none" w:sz="0" w:space="0" w:color="auto"/>
                  </w:divBdr>
                  <w:divsChild>
                    <w:div w:id="588467194">
                      <w:marLeft w:val="0"/>
                      <w:marRight w:val="0"/>
                      <w:marTop w:val="0"/>
                      <w:marBottom w:val="0"/>
                      <w:divBdr>
                        <w:top w:val="none" w:sz="0" w:space="0" w:color="auto"/>
                        <w:left w:val="none" w:sz="0" w:space="0" w:color="auto"/>
                        <w:bottom w:val="none" w:sz="0" w:space="0" w:color="auto"/>
                        <w:right w:val="none" w:sz="0" w:space="0" w:color="auto"/>
                      </w:divBdr>
                      <w:divsChild>
                        <w:div w:id="1429885428">
                          <w:marLeft w:val="0"/>
                          <w:marRight w:val="0"/>
                          <w:marTop w:val="0"/>
                          <w:marBottom w:val="0"/>
                          <w:divBdr>
                            <w:top w:val="none" w:sz="0" w:space="0" w:color="auto"/>
                            <w:left w:val="none" w:sz="0" w:space="0" w:color="auto"/>
                            <w:bottom w:val="none" w:sz="0" w:space="0" w:color="auto"/>
                            <w:right w:val="none" w:sz="0" w:space="0" w:color="auto"/>
                          </w:divBdr>
                          <w:divsChild>
                            <w:div w:id="2004700361">
                              <w:marLeft w:val="450"/>
                              <w:marRight w:val="450"/>
                              <w:marTop w:val="0"/>
                              <w:marBottom w:val="0"/>
                              <w:divBdr>
                                <w:top w:val="none" w:sz="0" w:space="0" w:color="auto"/>
                                <w:left w:val="none" w:sz="0" w:space="0" w:color="auto"/>
                                <w:bottom w:val="none" w:sz="0" w:space="0" w:color="auto"/>
                                <w:right w:val="none" w:sz="0" w:space="0" w:color="auto"/>
                              </w:divBdr>
                              <w:divsChild>
                                <w:div w:id="1588734121">
                                  <w:marLeft w:val="0"/>
                                  <w:marRight w:val="0"/>
                                  <w:marTop w:val="0"/>
                                  <w:marBottom w:val="0"/>
                                  <w:divBdr>
                                    <w:top w:val="none" w:sz="0" w:space="0" w:color="auto"/>
                                    <w:left w:val="none" w:sz="0" w:space="0" w:color="auto"/>
                                    <w:bottom w:val="none" w:sz="0" w:space="0" w:color="auto"/>
                                    <w:right w:val="none" w:sz="0" w:space="0" w:color="auto"/>
                                  </w:divBdr>
                                  <w:divsChild>
                                    <w:div w:id="1715615013">
                                      <w:marLeft w:val="0"/>
                                      <w:marRight w:val="0"/>
                                      <w:marTop w:val="0"/>
                                      <w:marBottom w:val="0"/>
                                      <w:divBdr>
                                        <w:top w:val="none" w:sz="0" w:space="0" w:color="auto"/>
                                        <w:left w:val="none" w:sz="0" w:space="0" w:color="auto"/>
                                        <w:bottom w:val="none" w:sz="0" w:space="0" w:color="auto"/>
                                        <w:right w:val="none" w:sz="0" w:space="0" w:color="auto"/>
                                      </w:divBdr>
                                      <w:divsChild>
                                        <w:div w:id="806360789">
                                          <w:marLeft w:val="0"/>
                                          <w:marRight w:val="0"/>
                                          <w:marTop w:val="0"/>
                                          <w:marBottom w:val="0"/>
                                          <w:divBdr>
                                            <w:top w:val="none" w:sz="0" w:space="0" w:color="auto"/>
                                            <w:left w:val="none" w:sz="0" w:space="0" w:color="auto"/>
                                            <w:bottom w:val="none" w:sz="0" w:space="0" w:color="auto"/>
                                            <w:right w:val="none" w:sz="0" w:space="0" w:color="auto"/>
                                          </w:divBdr>
                                          <w:divsChild>
                                            <w:div w:id="1715694459">
                                              <w:marLeft w:val="0"/>
                                              <w:marRight w:val="0"/>
                                              <w:marTop w:val="0"/>
                                              <w:marBottom w:val="0"/>
                                              <w:divBdr>
                                                <w:top w:val="none" w:sz="0" w:space="0" w:color="auto"/>
                                                <w:left w:val="none" w:sz="0" w:space="0" w:color="auto"/>
                                                <w:bottom w:val="none" w:sz="0" w:space="0" w:color="auto"/>
                                                <w:right w:val="single" w:sz="6" w:space="23" w:color="E1E1E1"/>
                                              </w:divBdr>
                                              <w:divsChild>
                                                <w:div w:id="1577477256">
                                                  <w:marLeft w:val="0"/>
                                                  <w:marRight w:val="0"/>
                                                  <w:marTop w:val="0"/>
                                                  <w:marBottom w:val="0"/>
                                                  <w:divBdr>
                                                    <w:top w:val="none" w:sz="0" w:space="0" w:color="auto"/>
                                                    <w:left w:val="none" w:sz="0" w:space="0" w:color="auto"/>
                                                    <w:bottom w:val="none" w:sz="0" w:space="0" w:color="auto"/>
                                                    <w:right w:val="none" w:sz="0" w:space="0" w:color="auto"/>
                                                  </w:divBdr>
                                                  <w:divsChild>
                                                    <w:div w:id="893545695">
                                                      <w:marLeft w:val="0"/>
                                                      <w:marRight w:val="0"/>
                                                      <w:marTop w:val="0"/>
                                                      <w:marBottom w:val="0"/>
                                                      <w:divBdr>
                                                        <w:top w:val="none" w:sz="0" w:space="0" w:color="auto"/>
                                                        <w:left w:val="none" w:sz="0" w:space="0" w:color="auto"/>
                                                        <w:bottom w:val="none" w:sz="0" w:space="0" w:color="auto"/>
                                                        <w:right w:val="none" w:sz="0" w:space="0" w:color="auto"/>
                                                      </w:divBdr>
                                                      <w:divsChild>
                                                        <w:div w:id="16842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0588866">
      <w:bodyDiv w:val="1"/>
      <w:marLeft w:val="0"/>
      <w:marRight w:val="0"/>
      <w:marTop w:val="0"/>
      <w:marBottom w:val="0"/>
      <w:divBdr>
        <w:top w:val="none" w:sz="0" w:space="0" w:color="auto"/>
        <w:left w:val="none" w:sz="0" w:space="0" w:color="auto"/>
        <w:bottom w:val="none" w:sz="0" w:space="0" w:color="auto"/>
        <w:right w:val="none" w:sz="0" w:space="0" w:color="auto"/>
      </w:divBdr>
      <w:divsChild>
        <w:div w:id="1561937170">
          <w:marLeft w:val="0"/>
          <w:marRight w:val="0"/>
          <w:marTop w:val="0"/>
          <w:marBottom w:val="0"/>
          <w:divBdr>
            <w:top w:val="none" w:sz="0" w:space="0" w:color="auto"/>
            <w:left w:val="single" w:sz="6" w:space="0" w:color="E1E1E1"/>
            <w:bottom w:val="none" w:sz="0" w:space="0" w:color="auto"/>
            <w:right w:val="single" w:sz="6" w:space="0" w:color="E1E1E1"/>
          </w:divBdr>
          <w:divsChild>
            <w:div w:id="1304115830">
              <w:marLeft w:val="0"/>
              <w:marRight w:val="0"/>
              <w:marTop w:val="0"/>
              <w:marBottom w:val="0"/>
              <w:divBdr>
                <w:top w:val="none" w:sz="0" w:space="0" w:color="auto"/>
                <w:left w:val="none" w:sz="0" w:space="0" w:color="auto"/>
                <w:bottom w:val="none" w:sz="0" w:space="0" w:color="auto"/>
                <w:right w:val="none" w:sz="0" w:space="0" w:color="auto"/>
              </w:divBdr>
              <w:divsChild>
                <w:div w:id="1960144629">
                  <w:marLeft w:val="0"/>
                  <w:marRight w:val="0"/>
                  <w:marTop w:val="0"/>
                  <w:marBottom w:val="675"/>
                  <w:divBdr>
                    <w:top w:val="none" w:sz="0" w:space="0" w:color="auto"/>
                    <w:left w:val="none" w:sz="0" w:space="0" w:color="auto"/>
                    <w:bottom w:val="none" w:sz="0" w:space="0" w:color="auto"/>
                    <w:right w:val="none" w:sz="0" w:space="0" w:color="auto"/>
                  </w:divBdr>
                  <w:divsChild>
                    <w:div w:id="1188448831">
                      <w:marLeft w:val="0"/>
                      <w:marRight w:val="0"/>
                      <w:marTop w:val="0"/>
                      <w:marBottom w:val="0"/>
                      <w:divBdr>
                        <w:top w:val="none" w:sz="0" w:space="0" w:color="auto"/>
                        <w:left w:val="none" w:sz="0" w:space="0" w:color="auto"/>
                        <w:bottom w:val="none" w:sz="0" w:space="0" w:color="auto"/>
                        <w:right w:val="none" w:sz="0" w:space="0" w:color="auto"/>
                      </w:divBdr>
                      <w:divsChild>
                        <w:div w:id="1814716398">
                          <w:marLeft w:val="0"/>
                          <w:marRight w:val="0"/>
                          <w:marTop w:val="0"/>
                          <w:marBottom w:val="0"/>
                          <w:divBdr>
                            <w:top w:val="none" w:sz="0" w:space="0" w:color="auto"/>
                            <w:left w:val="none" w:sz="0" w:space="0" w:color="auto"/>
                            <w:bottom w:val="none" w:sz="0" w:space="0" w:color="auto"/>
                            <w:right w:val="none" w:sz="0" w:space="0" w:color="auto"/>
                          </w:divBdr>
                          <w:divsChild>
                            <w:div w:id="1123963242">
                              <w:marLeft w:val="450"/>
                              <w:marRight w:val="450"/>
                              <w:marTop w:val="0"/>
                              <w:marBottom w:val="0"/>
                              <w:divBdr>
                                <w:top w:val="none" w:sz="0" w:space="0" w:color="auto"/>
                                <w:left w:val="none" w:sz="0" w:space="0" w:color="auto"/>
                                <w:bottom w:val="none" w:sz="0" w:space="0" w:color="auto"/>
                                <w:right w:val="none" w:sz="0" w:space="0" w:color="auto"/>
                              </w:divBdr>
                              <w:divsChild>
                                <w:div w:id="1314019282">
                                  <w:marLeft w:val="0"/>
                                  <w:marRight w:val="0"/>
                                  <w:marTop w:val="0"/>
                                  <w:marBottom w:val="0"/>
                                  <w:divBdr>
                                    <w:top w:val="none" w:sz="0" w:space="0" w:color="auto"/>
                                    <w:left w:val="none" w:sz="0" w:space="0" w:color="auto"/>
                                    <w:bottom w:val="none" w:sz="0" w:space="0" w:color="auto"/>
                                    <w:right w:val="none" w:sz="0" w:space="0" w:color="auto"/>
                                  </w:divBdr>
                                  <w:divsChild>
                                    <w:div w:id="398940171">
                                      <w:marLeft w:val="0"/>
                                      <w:marRight w:val="0"/>
                                      <w:marTop w:val="0"/>
                                      <w:marBottom w:val="0"/>
                                      <w:divBdr>
                                        <w:top w:val="none" w:sz="0" w:space="0" w:color="auto"/>
                                        <w:left w:val="none" w:sz="0" w:space="0" w:color="auto"/>
                                        <w:bottom w:val="none" w:sz="0" w:space="0" w:color="auto"/>
                                        <w:right w:val="none" w:sz="0" w:space="0" w:color="auto"/>
                                      </w:divBdr>
                                      <w:divsChild>
                                        <w:div w:id="1950234945">
                                          <w:marLeft w:val="0"/>
                                          <w:marRight w:val="0"/>
                                          <w:marTop w:val="0"/>
                                          <w:marBottom w:val="0"/>
                                          <w:divBdr>
                                            <w:top w:val="none" w:sz="0" w:space="0" w:color="auto"/>
                                            <w:left w:val="none" w:sz="0" w:space="0" w:color="auto"/>
                                            <w:bottom w:val="none" w:sz="0" w:space="0" w:color="auto"/>
                                            <w:right w:val="none" w:sz="0" w:space="0" w:color="auto"/>
                                          </w:divBdr>
                                          <w:divsChild>
                                            <w:div w:id="1305693859">
                                              <w:marLeft w:val="0"/>
                                              <w:marRight w:val="0"/>
                                              <w:marTop w:val="0"/>
                                              <w:marBottom w:val="0"/>
                                              <w:divBdr>
                                                <w:top w:val="none" w:sz="0" w:space="0" w:color="auto"/>
                                                <w:left w:val="none" w:sz="0" w:space="0" w:color="auto"/>
                                                <w:bottom w:val="none" w:sz="0" w:space="0" w:color="auto"/>
                                                <w:right w:val="single" w:sz="6" w:space="23" w:color="E1E1E1"/>
                                              </w:divBdr>
                                              <w:divsChild>
                                                <w:div w:id="1861626118">
                                                  <w:marLeft w:val="0"/>
                                                  <w:marRight w:val="0"/>
                                                  <w:marTop w:val="0"/>
                                                  <w:marBottom w:val="0"/>
                                                  <w:divBdr>
                                                    <w:top w:val="none" w:sz="0" w:space="0" w:color="auto"/>
                                                    <w:left w:val="none" w:sz="0" w:space="0" w:color="auto"/>
                                                    <w:bottom w:val="none" w:sz="0" w:space="0" w:color="auto"/>
                                                    <w:right w:val="none" w:sz="0" w:space="0" w:color="auto"/>
                                                  </w:divBdr>
                                                  <w:divsChild>
                                                    <w:div w:id="1213998433">
                                                      <w:marLeft w:val="0"/>
                                                      <w:marRight w:val="0"/>
                                                      <w:marTop w:val="0"/>
                                                      <w:marBottom w:val="0"/>
                                                      <w:divBdr>
                                                        <w:top w:val="none" w:sz="0" w:space="0" w:color="auto"/>
                                                        <w:left w:val="none" w:sz="0" w:space="0" w:color="auto"/>
                                                        <w:bottom w:val="none" w:sz="0" w:space="0" w:color="auto"/>
                                                        <w:right w:val="none" w:sz="0" w:space="0" w:color="auto"/>
                                                      </w:divBdr>
                                                      <w:divsChild>
                                                        <w:div w:id="3643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plaohr@who.in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7D2FF7DB5B434C9D36AE8B5D480497" ma:contentTypeVersion="14" ma:contentTypeDescription="Create a new document." ma:contentTypeScope="" ma:versionID="e6171353a83ce072d3013421ad46d597">
  <xsd:schema xmlns:xsd="http://www.w3.org/2001/XMLSchema" xmlns:xs="http://www.w3.org/2001/XMLSchema" xmlns:p="http://schemas.microsoft.com/office/2006/metadata/properties" xmlns:ns3="833c6ce8-e444-4f48-8939-fe917bb3e226" xmlns:ns4="09d0eb39-152d-4a72-8e6a-9b57af0fbf6e" targetNamespace="http://schemas.microsoft.com/office/2006/metadata/properties" ma:root="true" ma:fieldsID="fec7865bf301c8d6d5797259e5026c15" ns3:_="" ns4:_="">
    <xsd:import namespace="833c6ce8-e444-4f48-8939-fe917bb3e226"/>
    <xsd:import namespace="09d0eb39-152d-4a72-8e6a-9b57af0fbf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c6ce8-e444-4f48-8939-fe917bb3e2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0eb39-152d-4a72-8e6a-9b57af0fbf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1A1FB-A9AB-4908-8FC1-9F24769A509B}">
  <ds:schemaRefs>
    <ds:schemaRef ds:uri="http://schemas.microsoft.com/sharepoint/v3/contenttype/forms"/>
  </ds:schemaRefs>
</ds:datastoreItem>
</file>

<file path=customXml/itemProps2.xml><?xml version="1.0" encoding="utf-8"?>
<ds:datastoreItem xmlns:ds="http://schemas.openxmlformats.org/officeDocument/2006/customXml" ds:itemID="{B36E5EBD-DA99-417A-A32E-7C44FAEE990A}">
  <ds:schemaRefs>
    <ds:schemaRef ds:uri="http://schemas.microsoft.com/office/2006/metadata/properties"/>
    <ds:schemaRef ds:uri="833c6ce8-e444-4f48-8939-fe917bb3e226"/>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09d0eb39-152d-4a72-8e6a-9b57af0fbf6e"/>
    <ds:schemaRef ds:uri="http://purl.org/dc/terms/"/>
  </ds:schemaRefs>
</ds:datastoreItem>
</file>

<file path=customXml/itemProps3.xml><?xml version="1.0" encoding="utf-8"?>
<ds:datastoreItem xmlns:ds="http://schemas.openxmlformats.org/officeDocument/2006/customXml" ds:itemID="{0CE82AE1-3ADD-41CD-9EF9-9D0BA9428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c6ce8-e444-4f48-8939-fe917bb3e226"/>
    <ds:schemaRef ds:uri="09d0eb39-152d-4a72-8e6a-9b57af0fb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533</Words>
  <Characters>3421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World Health Organization</Company>
  <LinksUpToDate>false</LinksUpToDate>
  <CharactersWithSpaces>3947</CharactersWithSpaces>
  <SharedDoc>false</SharedDoc>
  <HLinks>
    <vt:vector size="6" baseType="variant">
      <vt:variant>
        <vt:i4>6357083</vt:i4>
      </vt:variant>
      <vt:variant>
        <vt:i4>0</vt:i4>
      </vt:variant>
      <vt:variant>
        <vt:i4>0</vt:i4>
      </vt:variant>
      <vt:variant>
        <vt:i4>5</vt:i4>
      </vt:variant>
      <vt:variant>
        <vt:lpwstr>mailto:wplaohr@who.int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L.Y. Chan</dc:creator>
  <cp:keywords/>
  <cp:lastModifiedBy>INSIXIENGMAY, Kinkesone</cp:lastModifiedBy>
  <cp:revision>2</cp:revision>
  <cp:lastPrinted>2019-07-11T08:04:00Z</cp:lastPrinted>
  <dcterms:created xsi:type="dcterms:W3CDTF">2022-05-10T04:06:00Z</dcterms:created>
  <dcterms:modified xsi:type="dcterms:W3CDTF">2022-05-10T04:06:00Z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0x0101006C7D2FF7DB5B434C9D36AE8B5D480497</vt:lpwstr>
  </property>
</Properties>
</file>